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E303" w14:textId="53D66FC9" w:rsidR="00497D65" w:rsidRDefault="00497D65" w:rsidP="004B6F45">
      <w:pPr>
        <w:ind w:left="360"/>
        <w:jc w:val="center"/>
        <w:rPr>
          <w:rFonts w:ascii="Times New Roman" w:hAnsi="Times New Roman" w:cs="Times New Roman"/>
          <w:b/>
          <w:bCs/>
          <w:sz w:val="32"/>
          <w:szCs w:val="32"/>
          <w:lang w:val="en-US"/>
        </w:rPr>
      </w:pPr>
      <w:r w:rsidRPr="004B6F45">
        <w:rPr>
          <w:rFonts w:ascii="Times New Roman" w:hAnsi="Times New Roman" w:cs="Times New Roman"/>
          <w:b/>
          <w:bCs/>
          <w:sz w:val="32"/>
          <w:szCs w:val="32"/>
          <w:lang w:val="en-US"/>
        </w:rPr>
        <w:t>Dealing with Legal Issues Encountered by Marinas</w:t>
      </w:r>
    </w:p>
    <w:p w14:paraId="648B4B8F" w14:textId="77777777" w:rsidR="004B6F45" w:rsidRPr="004B6F45" w:rsidRDefault="004B6F45" w:rsidP="004B6F45">
      <w:pPr>
        <w:ind w:left="360"/>
        <w:jc w:val="center"/>
        <w:rPr>
          <w:rFonts w:ascii="Times New Roman" w:hAnsi="Times New Roman" w:cs="Times New Roman"/>
          <w:b/>
          <w:bCs/>
          <w:sz w:val="32"/>
          <w:szCs w:val="32"/>
          <w:lang w:val="en-US"/>
        </w:rPr>
      </w:pPr>
    </w:p>
    <w:p w14:paraId="181BBC60" w14:textId="163E69A2" w:rsidR="00497D65" w:rsidRPr="004B6F45" w:rsidRDefault="00497D65" w:rsidP="004B6F45">
      <w:pPr>
        <w:tabs>
          <w:tab w:val="left" w:pos="-90"/>
        </w:tabs>
        <w:rPr>
          <w:rFonts w:ascii="Times New Roman" w:hAnsi="Times New Roman" w:cs="Times New Roman"/>
          <w:sz w:val="24"/>
          <w:szCs w:val="24"/>
          <w:lang w:val="en-US"/>
        </w:rPr>
      </w:pPr>
      <w:proofErr w:type="gramStart"/>
      <w:r w:rsidRPr="004B6F45">
        <w:rPr>
          <w:rFonts w:ascii="Times New Roman" w:hAnsi="Times New Roman" w:cs="Times New Roman"/>
          <w:sz w:val="24"/>
          <w:szCs w:val="24"/>
          <w:lang w:val="en-US"/>
        </w:rPr>
        <w:t>In order to</w:t>
      </w:r>
      <w:proofErr w:type="gramEnd"/>
      <w:r w:rsidRPr="004B6F45">
        <w:rPr>
          <w:rFonts w:ascii="Times New Roman" w:hAnsi="Times New Roman" w:cs="Times New Roman"/>
          <w:sz w:val="24"/>
          <w:szCs w:val="24"/>
          <w:lang w:val="en-US"/>
        </w:rPr>
        <w:t xml:space="preserve"> appreciate the location that Marina’s find themselves on the legal map, a brief explanation of the applicable law is useful.</w:t>
      </w:r>
    </w:p>
    <w:p w14:paraId="73673607" w14:textId="55BF1F8C" w:rsidR="00497D65" w:rsidRPr="004B6F45" w:rsidRDefault="00497D65" w:rsidP="004B6F45">
      <w:pPr>
        <w:ind w:left="360" w:hanging="360"/>
        <w:rPr>
          <w:rFonts w:ascii="Times New Roman" w:hAnsi="Times New Roman" w:cs="Times New Roman"/>
          <w:sz w:val="24"/>
          <w:szCs w:val="24"/>
          <w:lang w:val="en-US"/>
        </w:rPr>
      </w:pPr>
      <w:r w:rsidRPr="004B6F45">
        <w:rPr>
          <w:rFonts w:ascii="Times New Roman" w:hAnsi="Times New Roman" w:cs="Times New Roman"/>
          <w:sz w:val="24"/>
          <w:szCs w:val="24"/>
          <w:lang w:val="en-US"/>
        </w:rPr>
        <w:t>The law in Canada consists of two sources:</w:t>
      </w:r>
    </w:p>
    <w:p w14:paraId="202A281C" w14:textId="383FA402" w:rsidR="00497D65" w:rsidRPr="004B6F45" w:rsidRDefault="00497D65" w:rsidP="00497D65">
      <w:pPr>
        <w:pStyle w:val="ListParagraph"/>
        <w:numPr>
          <w:ilvl w:val="0"/>
          <w:numId w:val="2"/>
        </w:numPr>
        <w:rPr>
          <w:rFonts w:ascii="Times New Roman" w:hAnsi="Times New Roman" w:cs="Times New Roman"/>
          <w:sz w:val="24"/>
          <w:szCs w:val="24"/>
          <w:lang w:val="en-US"/>
        </w:rPr>
      </w:pPr>
      <w:r w:rsidRPr="004B6F45">
        <w:rPr>
          <w:rFonts w:ascii="Times New Roman" w:hAnsi="Times New Roman" w:cs="Times New Roman"/>
          <w:sz w:val="24"/>
          <w:szCs w:val="24"/>
          <w:lang w:val="en-US"/>
        </w:rPr>
        <w:t>Common Law meaning unwritten but general principles of the law that the country recognizes and</w:t>
      </w:r>
    </w:p>
    <w:p w14:paraId="7C83A608" w14:textId="7BB2B427" w:rsidR="00497D65" w:rsidRPr="004B6F45" w:rsidRDefault="00497D65" w:rsidP="00497D65">
      <w:pPr>
        <w:pStyle w:val="ListParagraph"/>
        <w:numPr>
          <w:ilvl w:val="0"/>
          <w:numId w:val="2"/>
        </w:numPr>
        <w:rPr>
          <w:rFonts w:ascii="Times New Roman" w:hAnsi="Times New Roman" w:cs="Times New Roman"/>
          <w:sz w:val="24"/>
          <w:szCs w:val="24"/>
          <w:lang w:val="en-US"/>
        </w:rPr>
      </w:pPr>
      <w:r w:rsidRPr="004B6F45">
        <w:rPr>
          <w:rFonts w:ascii="Times New Roman" w:hAnsi="Times New Roman" w:cs="Times New Roman"/>
          <w:sz w:val="24"/>
          <w:szCs w:val="24"/>
          <w:lang w:val="en-US"/>
        </w:rPr>
        <w:t>Statutes meaning written laws, which may at times, vary the Common Law.</w:t>
      </w:r>
    </w:p>
    <w:p w14:paraId="11B63F12" w14:textId="5AF06E9D" w:rsidR="00497D65" w:rsidRPr="004B6F45" w:rsidRDefault="00497D65" w:rsidP="00497D65">
      <w:pPr>
        <w:rPr>
          <w:rFonts w:ascii="Times New Roman" w:hAnsi="Times New Roman" w:cs="Times New Roman"/>
          <w:sz w:val="24"/>
          <w:szCs w:val="24"/>
          <w:lang w:val="en-US"/>
        </w:rPr>
      </w:pPr>
      <w:r w:rsidRPr="004B6F45">
        <w:rPr>
          <w:rFonts w:ascii="Times New Roman" w:hAnsi="Times New Roman" w:cs="Times New Roman"/>
          <w:sz w:val="24"/>
          <w:szCs w:val="24"/>
          <w:lang w:val="en-US"/>
        </w:rPr>
        <w:t xml:space="preserve">As well, our constitution divides areas of jurisdiction between Provincial and Federal Governments. For example, Property and Civil Rights are within the jurisdiction of the </w:t>
      </w:r>
      <w:r w:rsidR="000F7B32" w:rsidRPr="004B6F45">
        <w:rPr>
          <w:rFonts w:ascii="Times New Roman" w:hAnsi="Times New Roman" w:cs="Times New Roman"/>
          <w:sz w:val="24"/>
          <w:szCs w:val="24"/>
          <w:lang w:val="en-US"/>
        </w:rPr>
        <w:t>provinces</w:t>
      </w:r>
      <w:r w:rsidRPr="004B6F45">
        <w:rPr>
          <w:rFonts w:ascii="Times New Roman" w:hAnsi="Times New Roman" w:cs="Times New Roman"/>
          <w:sz w:val="24"/>
          <w:szCs w:val="24"/>
          <w:lang w:val="en-US"/>
        </w:rPr>
        <w:t xml:space="preserve"> to legislate the Shipping and Navigation is within the Federal Government arena to legislate. Both Provincial and the Federal Government have their own sets of written Statutory Laws and share the Common Law.</w:t>
      </w:r>
    </w:p>
    <w:p w14:paraId="5E78856A" w14:textId="2F423D76" w:rsidR="00497D65" w:rsidRPr="004B6F45" w:rsidRDefault="00497D65" w:rsidP="00497D65">
      <w:pPr>
        <w:rPr>
          <w:rFonts w:ascii="Times New Roman" w:hAnsi="Times New Roman" w:cs="Times New Roman"/>
          <w:sz w:val="24"/>
          <w:szCs w:val="24"/>
          <w:lang w:val="en-US"/>
        </w:rPr>
      </w:pPr>
      <w:r w:rsidRPr="004B6F45">
        <w:rPr>
          <w:rFonts w:ascii="Times New Roman" w:hAnsi="Times New Roman" w:cs="Times New Roman"/>
          <w:sz w:val="24"/>
          <w:szCs w:val="24"/>
          <w:lang w:val="en-US"/>
        </w:rPr>
        <w:t xml:space="preserve">For practical purposes, there is a third source of law. That source is private law or contract. Persons by agreement whether it be oral or in writing, can agree to set the law that governs their </w:t>
      </w:r>
      <w:proofErr w:type="gramStart"/>
      <w:r w:rsidRPr="004B6F45">
        <w:rPr>
          <w:rFonts w:ascii="Times New Roman" w:hAnsi="Times New Roman" w:cs="Times New Roman"/>
          <w:sz w:val="24"/>
          <w:szCs w:val="24"/>
          <w:lang w:val="en-US"/>
        </w:rPr>
        <w:t>particular</w:t>
      </w:r>
      <w:r w:rsidR="00EB2BD2" w:rsidRPr="004B6F45">
        <w:rPr>
          <w:rFonts w:ascii="Times New Roman" w:hAnsi="Times New Roman" w:cs="Times New Roman"/>
          <w:sz w:val="24"/>
          <w:szCs w:val="24"/>
          <w:lang w:val="en-US"/>
        </w:rPr>
        <w:t xml:space="preserve"> circumstances</w:t>
      </w:r>
      <w:proofErr w:type="gramEnd"/>
      <w:r w:rsidR="00EB2BD2" w:rsidRPr="004B6F45">
        <w:rPr>
          <w:rFonts w:ascii="Times New Roman" w:hAnsi="Times New Roman" w:cs="Times New Roman"/>
          <w:sz w:val="24"/>
          <w:szCs w:val="24"/>
          <w:lang w:val="en-US"/>
        </w:rPr>
        <w:t xml:space="preserve">. Sometimes their agreement may vary Statutes or Common Law. Those agreements may deal with matters that are not dealt with in the Statues or Common Law. For example, no Statute or Common Law determines what payment terms you make available to your customers. That is a matter of private law </w:t>
      </w:r>
      <w:r w:rsidR="000F7B32" w:rsidRPr="004B6F45">
        <w:rPr>
          <w:rFonts w:ascii="Times New Roman" w:hAnsi="Times New Roman" w:cs="Times New Roman"/>
          <w:sz w:val="24"/>
          <w:szCs w:val="24"/>
          <w:lang w:val="en-US"/>
        </w:rPr>
        <w:t>i.e.,</w:t>
      </w:r>
      <w:r w:rsidR="00EB2BD2" w:rsidRPr="004B6F45">
        <w:rPr>
          <w:rFonts w:ascii="Times New Roman" w:hAnsi="Times New Roman" w:cs="Times New Roman"/>
          <w:sz w:val="24"/>
          <w:szCs w:val="24"/>
          <w:lang w:val="en-US"/>
        </w:rPr>
        <w:t xml:space="preserve"> a berthage agreement. As well, there may be specific rules of operation that you wish to apply to your marina and include them in a policy manual, the contents of which are agreed to in the moorage agreement or other agreements that the Marina’s may have with their users.</w:t>
      </w:r>
    </w:p>
    <w:p w14:paraId="6B1779F5" w14:textId="7EAE8E3B" w:rsidR="00EB2BD2" w:rsidRPr="004B6F45" w:rsidRDefault="00EB2BD2" w:rsidP="00497D65">
      <w:pPr>
        <w:rPr>
          <w:rFonts w:ascii="Times New Roman" w:hAnsi="Times New Roman" w:cs="Times New Roman"/>
          <w:sz w:val="24"/>
          <w:szCs w:val="24"/>
          <w:lang w:val="en-US"/>
        </w:rPr>
      </w:pPr>
    </w:p>
    <w:p w14:paraId="099372BC" w14:textId="06E3B273" w:rsidR="00EB2BD2" w:rsidRPr="004B6F45" w:rsidRDefault="00EB2BD2" w:rsidP="00EB2BD2">
      <w:pPr>
        <w:pStyle w:val="ListParagraph"/>
        <w:numPr>
          <w:ilvl w:val="0"/>
          <w:numId w:val="3"/>
        </w:numPr>
        <w:rPr>
          <w:rFonts w:ascii="Times New Roman" w:hAnsi="Times New Roman" w:cs="Times New Roman"/>
          <w:b/>
          <w:bCs/>
          <w:sz w:val="24"/>
          <w:szCs w:val="24"/>
          <w:lang w:val="en-US"/>
        </w:rPr>
      </w:pPr>
      <w:r w:rsidRPr="004B6F45">
        <w:rPr>
          <w:rFonts w:ascii="Times New Roman" w:hAnsi="Times New Roman" w:cs="Times New Roman"/>
          <w:b/>
          <w:bCs/>
          <w:sz w:val="24"/>
          <w:szCs w:val="24"/>
          <w:lang w:val="en-US"/>
        </w:rPr>
        <w:t>Moorage/Storage Contracts and Bylaws</w:t>
      </w:r>
    </w:p>
    <w:p w14:paraId="684190DC" w14:textId="219BB0AC" w:rsidR="00EB2BD2" w:rsidRPr="004B6F45" w:rsidRDefault="00EB2BD2" w:rsidP="00EB2BD2">
      <w:pPr>
        <w:rPr>
          <w:rFonts w:ascii="Times New Roman" w:hAnsi="Times New Roman" w:cs="Times New Roman"/>
          <w:sz w:val="24"/>
          <w:szCs w:val="24"/>
          <w:lang w:val="en-US"/>
        </w:rPr>
      </w:pPr>
      <w:r w:rsidRPr="004B6F45">
        <w:rPr>
          <w:rFonts w:ascii="Times New Roman" w:hAnsi="Times New Roman" w:cs="Times New Roman"/>
          <w:sz w:val="24"/>
          <w:szCs w:val="24"/>
          <w:lang w:val="en-US"/>
        </w:rPr>
        <w:t>I recommend that you have a formal written moorage contract with every one of your customers. Such documents give the Marina rights that it would not have under Statute or Common Law. Moorage contracts typically deal with the following matters:</w:t>
      </w:r>
    </w:p>
    <w:p w14:paraId="6CD5860E" w14:textId="41A75ABD" w:rsidR="00EB2BD2" w:rsidRPr="004B6F45" w:rsidRDefault="00EB2BD2" w:rsidP="00EB2BD2">
      <w:pPr>
        <w:pStyle w:val="ListParagraph"/>
        <w:numPr>
          <w:ilvl w:val="0"/>
          <w:numId w:val="4"/>
        </w:numPr>
        <w:rPr>
          <w:rFonts w:ascii="Times New Roman" w:hAnsi="Times New Roman" w:cs="Times New Roman"/>
          <w:sz w:val="24"/>
          <w:szCs w:val="24"/>
          <w:lang w:val="en-US"/>
        </w:rPr>
      </w:pPr>
      <w:r w:rsidRPr="004B6F45">
        <w:rPr>
          <w:rFonts w:ascii="Times New Roman" w:hAnsi="Times New Roman" w:cs="Times New Roman"/>
          <w:sz w:val="24"/>
          <w:szCs w:val="24"/>
          <w:lang w:val="en-US"/>
        </w:rPr>
        <w:t>No commercial activities</w:t>
      </w:r>
    </w:p>
    <w:p w14:paraId="4C50CD57" w14:textId="25B07918" w:rsidR="00EB2BD2" w:rsidRPr="004B6F45" w:rsidRDefault="00EB2BD2" w:rsidP="00EB2BD2">
      <w:pPr>
        <w:pStyle w:val="ListParagraph"/>
        <w:numPr>
          <w:ilvl w:val="0"/>
          <w:numId w:val="4"/>
        </w:numPr>
        <w:rPr>
          <w:rFonts w:ascii="Times New Roman" w:hAnsi="Times New Roman" w:cs="Times New Roman"/>
          <w:sz w:val="24"/>
          <w:szCs w:val="24"/>
          <w:lang w:val="en-US"/>
        </w:rPr>
      </w:pPr>
      <w:r w:rsidRPr="004B6F45">
        <w:rPr>
          <w:rFonts w:ascii="Times New Roman" w:hAnsi="Times New Roman" w:cs="Times New Roman"/>
          <w:sz w:val="24"/>
          <w:szCs w:val="24"/>
          <w:lang w:val="en-US"/>
        </w:rPr>
        <w:t>No liveaboards</w:t>
      </w:r>
    </w:p>
    <w:p w14:paraId="7E225186" w14:textId="33DD94EB" w:rsidR="00EB2BD2" w:rsidRPr="004B6F45" w:rsidRDefault="00EB2BD2" w:rsidP="00EB2BD2">
      <w:pPr>
        <w:pStyle w:val="ListParagraph"/>
        <w:numPr>
          <w:ilvl w:val="0"/>
          <w:numId w:val="4"/>
        </w:numPr>
        <w:rPr>
          <w:rFonts w:ascii="Times New Roman" w:hAnsi="Times New Roman" w:cs="Times New Roman"/>
          <w:sz w:val="24"/>
          <w:szCs w:val="24"/>
          <w:lang w:val="en-US"/>
        </w:rPr>
      </w:pPr>
      <w:r w:rsidRPr="004B6F45">
        <w:rPr>
          <w:rFonts w:ascii="Times New Roman" w:hAnsi="Times New Roman" w:cs="Times New Roman"/>
          <w:sz w:val="24"/>
          <w:szCs w:val="24"/>
          <w:lang w:val="en-US"/>
        </w:rPr>
        <w:t>Require that vessel operated and maintained in a seamanlike manner</w:t>
      </w:r>
    </w:p>
    <w:p w14:paraId="56A6C8EC" w14:textId="698FE252" w:rsidR="00EB2BD2" w:rsidRPr="004B6F45" w:rsidRDefault="00EB2BD2" w:rsidP="00EB2BD2">
      <w:pPr>
        <w:pStyle w:val="ListParagraph"/>
        <w:numPr>
          <w:ilvl w:val="0"/>
          <w:numId w:val="4"/>
        </w:numPr>
        <w:rPr>
          <w:rFonts w:ascii="Times New Roman" w:hAnsi="Times New Roman" w:cs="Times New Roman"/>
          <w:sz w:val="24"/>
          <w:szCs w:val="24"/>
          <w:lang w:val="en-US"/>
        </w:rPr>
      </w:pPr>
      <w:r w:rsidRPr="004B6F45">
        <w:rPr>
          <w:rFonts w:ascii="Times New Roman" w:hAnsi="Times New Roman" w:cs="Times New Roman"/>
          <w:sz w:val="24"/>
          <w:szCs w:val="24"/>
          <w:lang w:val="en-US"/>
        </w:rPr>
        <w:t>Ability to move the vessel to different berth</w:t>
      </w:r>
    </w:p>
    <w:p w14:paraId="4FEA4F16" w14:textId="1BEE5254" w:rsidR="00EB2BD2" w:rsidRPr="004B6F45" w:rsidRDefault="004B6F45" w:rsidP="00EB2BD2">
      <w:pPr>
        <w:pStyle w:val="ListParagraph"/>
        <w:numPr>
          <w:ilvl w:val="0"/>
          <w:numId w:val="4"/>
        </w:numPr>
        <w:rPr>
          <w:rFonts w:ascii="Times New Roman" w:hAnsi="Times New Roman" w:cs="Times New Roman"/>
          <w:sz w:val="24"/>
          <w:szCs w:val="24"/>
          <w:lang w:val="en-US"/>
        </w:rPr>
      </w:pPr>
      <w:r w:rsidRPr="004B6F45">
        <w:rPr>
          <w:rFonts w:ascii="Times New Roman" w:hAnsi="Times New Roman" w:cs="Times New Roman"/>
          <w:sz w:val="24"/>
          <w:szCs w:val="24"/>
          <w:lang w:val="en-US"/>
        </w:rPr>
        <w:t>Require liability insurance</w:t>
      </w:r>
    </w:p>
    <w:p w14:paraId="20D91D83" w14:textId="53B6B860" w:rsidR="004B6F45" w:rsidRPr="004B6F45" w:rsidRDefault="004B6F45" w:rsidP="00EB2BD2">
      <w:pPr>
        <w:pStyle w:val="ListParagraph"/>
        <w:numPr>
          <w:ilvl w:val="0"/>
          <w:numId w:val="4"/>
        </w:numPr>
        <w:rPr>
          <w:rFonts w:ascii="Times New Roman" w:hAnsi="Times New Roman" w:cs="Times New Roman"/>
          <w:sz w:val="24"/>
          <w:szCs w:val="24"/>
          <w:lang w:val="en-US"/>
        </w:rPr>
      </w:pPr>
      <w:r w:rsidRPr="004B6F45">
        <w:rPr>
          <w:rFonts w:ascii="Times New Roman" w:hAnsi="Times New Roman" w:cs="Times New Roman"/>
          <w:sz w:val="24"/>
          <w:szCs w:val="24"/>
          <w:lang w:val="en-US"/>
        </w:rPr>
        <w:t>Control of pollutants</w:t>
      </w:r>
    </w:p>
    <w:p w14:paraId="23CC2D71" w14:textId="105E7A44" w:rsidR="004B6F45" w:rsidRPr="004B6F45" w:rsidRDefault="004B6F45" w:rsidP="00EB2BD2">
      <w:pPr>
        <w:pStyle w:val="ListParagraph"/>
        <w:numPr>
          <w:ilvl w:val="0"/>
          <w:numId w:val="4"/>
        </w:numPr>
        <w:rPr>
          <w:rFonts w:ascii="Times New Roman" w:hAnsi="Times New Roman" w:cs="Times New Roman"/>
          <w:sz w:val="24"/>
          <w:szCs w:val="24"/>
          <w:lang w:val="en-US"/>
        </w:rPr>
      </w:pPr>
      <w:r w:rsidRPr="004B6F45">
        <w:rPr>
          <w:rFonts w:ascii="Times New Roman" w:hAnsi="Times New Roman" w:cs="Times New Roman"/>
          <w:sz w:val="24"/>
          <w:szCs w:val="24"/>
          <w:lang w:val="en-US"/>
        </w:rPr>
        <w:t>Obtaining credit reports</w:t>
      </w:r>
    </w:p>
    <w:p w14:paraId="13852BB1" w14:textId="7F040360" w:rsidR="004B6F45" w:rsidRPr="004B6F45" w:rsidRDefault="004B6F45" w:rsidP="00EB2BD2">
      <w:pPr>
        <w:pStyle w:val="ListParagraph"/>
        <w:numPr>
          <w:ilvl w:val="0"/>
          <w:numId w:val="4"/>
        </w:numPr>
        <w:rPr>
          <w:rFonts w:ascii="Times New Roman" w:hAnsi="Times New Roman" w:cs="Times New Roman"/>
          <w:sz w:val="24"/>
          <w:szCs w:val="24"/>
          <w:lang w:val="en-US"/>
        </w:rPr>
      </w:pPr>
      <w:r w:rsidRPr="004B6F45">
        <w:rPr>
          <w:rFonts w:ascii="Times New Roman" w:hAnsi="Times New Roman" w:cs="Times New Roman"/>
          <w:sz w:val="24"/>
          <w:szCs w:val="24"/>
          <w:lang w:val="en-US"/>
        </w:rPr>
        <w:t>Permitted uses of Marina Services</w:t>
      </w:r>
    </w:p>
    <w:p w14:paraId="580281CB" w14:textId="54ED8F64" w:rsidR="004B6F45" w:rsidRPr="004B6F45" w:rsidRDefault="004B6F45" w:rsidP="00EB2BD2">
      <w:pPr>
        <w:pStyle w:val="ListParagraph"/>
        <w:numPr>
          <w:ilvl w:val="0"/>
          <w:numId w:val="4"/>
        </w:numPr>
        <w:rPr>
          <w:rFonts w:ascii="Times New Roman" w:hAnsi="Times New Roman" w:cs="Times New Roman"/>
          <w:sz w:val="24"/>
          <w:szCs w:val="24"/>
          <w:lang w:val="en-US"/>
        </w:rPr>
      </w:pPr>
      <w:r w:rsidRPr="004B6F45">
        <w:rPr>
          <w:rFonts w:ascii="Times New Roman" w:hAnsi="Times New Roman" w:cs="Times New Roman"/>
          <w:sz w:val="24"/>
          <w:szCs w:val="24"/>
          <w:lang w:val="en-US"/>
        </w:rPr>
        <w:t>What can be kept in a locker if a locker is available</w:t>
      </w:r>
    </w:p>
    <w:p w14:paraId="38A2C486" w14:textId="08AB41BB" w:rsidR="004B6F45" w:rsidRPr="004B6F45" w:rsidRDefault="004B6F45" w:rsidP="00EB2BD2">
      <w:pPr>
        <w:pStyle w:val="ListParagraph"/>
        <w:numPr>
          <w:ilvl w:val="0"/>
          <w:numId w:val="4"/>
        </w:numPr>
        <w:rPr>
          <w:rFonts w:ascii="Times New Roman" w:hAnsi="Times New Roman" w:cs="Times New Roman"/>
          <w:sz w:val="24"/>
          <w:szCs w:val="24"/>
          <w:lang w:val="en-US"/>
        </w:rPr>
      </w:pPr>
      <w:r w:rsidRPr="004B6F45">
        <w:rPr>
          <w:rFonts w:ascii="Times New Roman" w:hAnsi="Times New Roman" w:cs="Times New Roman"/>
          <w:sz w:val="24"/>
          <w:szCs w:val="24"/>
          <w:lang w:val="en-US"/>
        </w:rPr>
        <w:lastRenderedPageBreak/>
        <w:t xml:space="preserve">That if the Marina is sued </w:t>
      </w:r>
      <w:proofErr w:type="gramStart"/>
      <w:r w:rsidRPr="004B6F45">
        <w:rPr>
          <w:rFonts w:ascii="Times New Roman" w:hAnsi="Times New Roman" w:cs="Times New Roman"/>
          <w:sz w:val="24"/>
          <w:szCs w:val="24"/>
          <w:lang w:val="en-US"/>
        </w:rPr>
        <w:t>as a result of</w:t>
      </w:r>
      <w:proofErr w:type="gramEnd"/>
      <w:r w:rsidRPr="004B6F45">
        <w:rPr>
          <w:rFonts w:ascii="Times New Roman" w:hAnsi="Times New Roman" w:cs="Times New Roman"/>
          <w:sz w:val="24"/>
          <w:szCs w:val="24"/>
          <w:lang w:val="en-US"/>
        </w:rPr>
        <w:t xml:space="preserve"> something done by the customer, the customer will indemnify that Marina</w:t>
      </w:r>
    </w:p>
    <w:p w14:paraId="2D054EC5" w14:textId="3508F39A" w:rsidR="004B6F45" w:rsidRPr="004B6F45" w:rsidRDefault="004B6F45" w:rsidP="00EB2BD2">
      <w:pPr>
        <w:pStyle w:val="ListParagraph"/>
        <w:numPr>
          <w:ilvl w:val="0"/>
          <w:numId w:val="4"/>
        </w:numPr>
        <w:rPr>
          <w:rFonts w:ascii="Times New Roman" w:hAnsi="Times New Roman" w:cs="Times New Roman"/>
          <w:sz w:val="24"/>
          <w:szCs w:val="24"/>
          <w:lang w:val="en-US"/>
        </w:rPr>
      </w:pPr>
      <w:r w:rsidRPr="004B6F45">
        <w:rPr>
          <w:rFonts w:ascii="Times New Roman" w:hAnsi="Times New Roman" w:cs="Times New Roman"/>
          <w:sz w:val="24"/>
          <w:szCs w:val="24"/>
          <w:lang w:val="en-US"/>
        </w:rPr>
        <w:t>Early termination</w:t>
      </w:r>
    </w:p>
    <w:p w14:paraId="33763DED" w14:textId="349F7E16" w:rsidR="004B6F45" w:rsidRDefault="004B6F45" w:rsidP="004B6F45">
      <w:pPr>
        <w:rPr>
          <w:rFonts w:ascii="Times New Roman" w:hAnsi="Times New Roman" w:cs="Times New Roman"/>
          <w:sz w:val="24"/>
          <w:szCs w:val="24"/>
          <w:lang w:val="en-US"/>
        </w:rPr>
      </w:pPr>
      <w:r w:rsidRPr="004B6F45">
        <w:rPr>
          <w:rFonts w:ascii="Times New Roman" w:hAnsi="Times New Roman" w:cs="Times New Roman"/>
          <w:sz w:val="24"/>
          <w:szCs w:val="24"/>
          <w:lang w:val="en-US"/>
        </w:rPr>
        <w:t>Without a moorage or storage contract, none of the foregoing can be required of your customers.</w:t>
      </w:r>
    </w:p>
    <w:p w14:paraId="65B4F2DF" w14:textId="297E6697" w:rsidR="004B6F45" w:rsidRDefault="004B6F45" w:rsidP="004B6F45">
      <w:pPr>
        <w:rPr>
          <w:rFonts w:ascii="Times New Roman" w:hAnsi="Times New Roman" w:cs="Times New Roman"/>
          <w:sz w:val="24"/>
          <w:szCs w:val="24"/>
          <w:lang w:val="en-US"/>
        </w:rPr>
      </w:pPr>
      <w:r>
        <w:rPr>
          <w:rFonts w:ascii="Times New Roman" w:hAnsi="Times New Roman" w:cs="Times New Roman"/>
          <w:sz w:val="24"/>
          <w:szCs w:val="24"/>
          <w:lang w:val="en-US"/>
        </w:rPr>
        <w:t xml:space="preserve">Most Marinas in British Columbia also have a provision in their moorage contracts that they are not liable for any damage to the boat or the boat owner’s property or person or his/her guests, even if such damage occurs </w:t>
      </w:r>
      <w:proofErr w:type="gramStart"/>
      <w:r>
        <w:rPr>
          <w:rFonts w:ascii="Times New Roman" w:hAnsi="Times New Roman" w:cs="Times New Roman"/>
          <w:sz w:val="24"/>
          <w:szCs w:val="24"/>
          <w:lang w:val="en-US"/>
        </w:rPr>
        <w:t>as a result of</w:t>
      </w:r>
      <w:proofErr w:type="gramEnd"/>
      <w:r>
        <w:rPr>
          <w:rFonts w:ascii="Times New Roman" w:hAnsi="Times New Roman" w:cs="Times New Roman"/>
          <w:sz w:val="24"/>
          <w:szCs w:val="24"/>
          <w:lang w:val="en-US"/>
        </w:rPr>
        <w:t xml:space="preserve"> the negligence of the Marina’s employee or agent. A clause excluding liability does not always defeat a claim against party but may go</w:t>
      </w:r>
      <w:r w:rsidR="005A49D2">
        <w:rPr>
          <w:rFonts w:ascii="Times New Roman" w:hAnsi="Times New Roman" w:cs="Times New Roman"/>
          <w:sz w:val="24"/>
          <w:szCs w:val="24"/>
          <w:lang w:val="en-US"/>
        </w:rPr>
        <w:t xml:space="preserve"> a long distance in reducing its quantum.</w:t>
      </w:r>
    </w:p>
    <w:p w14:paraId="4FA3017D" w14:textId="0B5E8D74" w:rsidR="005A49D2" w:rsidRDefault="005A49D2" w:rsidP="004B6F45">
      <w:pPr>
        <w:rPr>
          <w:rFonts w:ascii="Times New Roman" w:hAnsi="Times New Roman" w:cs="Times New Roman"/>
          <w:sz w:val="24"/>
          <w:szCs w:val="24"/>
          <w:lang w:val="en-US"/>
        </w:rPr>
      </w:pPr>
      <w:r>
        <w:rPr>
          <w:rFonts w:ascii="Times New Roman" w:hAnsi="Times New Roman" w:cs="Times New Roman"/>
          <w:sz w:val="24"/>
          <w:szCs w:val="24"/>
          <w:lang w:val="en-US"/>
        </w:rPr>
        <w:t xml:space="preserve">A moorage contract is </w:t>
      </w:r>
      <w:proofErr w:type="gramStart"/>
      <w:r>
        <w:rPr>
          <w:rFonts w:ascii="Times New Roman" w:hAnsi="Times New Roman" w:cs="Times New Roman"/>
          <w:sz w:val="24"/>
          <w:szCs w:val="24"/>
          <w:lang w:val="en-US"/>
        </w:rPr>
        <w:t>really only</w:t>
      </w:r>
      <w:proofErr w:type="gramEnd"/>
      <w:r>
        <w:rPr>
          <w:rFonts w:ascii="Times New Roman" w:hAnsi="Times New Roman" w:cs="Times New Roman"/>
          <w:sz w:val="24"/>
          <w:szCs w:val="24"/>
          <w:lang w:val="en-US"/>
        </w:rPr>
        <w:t xml:space="preserve"> enforceable if it is </w:t>
      </w:r>
      <w:r w:rsidR="000F7B32">
        <w:rPr>
          <w:rFonts w:ascii="Times New Roman" w:hAnsi="Times New Roman" w:cs="Times New Roman"/>
          <w:sz w:val="24"/>
          <w:szCs w:val="24"/>
          <w:lang w:val="en-US"/>
        </w:rPr>
        <w:t>signed,</w:t>
      </w:r>
      <w:r>
        <w:rPr>
          <w:rFonts w:ascii="Times New Roman" w:hAnsi="Times New Roman" w:cs="Times New Roman"/>
          <w:sz w:val="24"/>
          <w:szCs w:val="24"/>
          <w:lang w:val="en-US"/>
        </w:rPr>
        <w:t xml:space="preserve"> and a copy is kept by the Marina. Should there be any significant changes in the moorage contract from a previous one, the changes must be brought to the customers attention.</w:t>
      </w:r>
    </w:p>
    <w:p w14:paraId="7893A376" w14:textId="07F5B38A" w:rsidR="005A49D2" w:rsidRDefault="005A49D2" w:rsidP="004B6F45">
      <w:pPr>
        <w:rPr>
          <w:rFonts w:ascii="Times New Roman" w:hAnsi="Times New Roman" w:cs="Times New Roman"/>
          <w:sz w:val="24"/>
          <w:szCs w:val="24"/>
          <w:lang w:val="en-US"/>
        </w:rPr>
      </w:pPr>
      <w:r>
        <w:rPr>
          <w:rFonts w:ascii="Times New Roman" w:hAnsi="Times New Roman" w:cs="Times New Roman"/>
          <w:sz w:val="24"/>
          <w:szCs w:val="24"/>
          <w:lang w:val="en-US"/>
        </w:rPr>
        <w:t xml:space="preserve">It is a very worthwhile matter to have a policy manual and/or a set of bylaws for the Marina, enforceable by the </w:t>
      </w:r>
      <w:r w:rsidR="000F7B32">
        <w:rPr>
          <w:rFonts w:ascii="Times New Roman" w:hAnsi="Times New Roman" w:cs="Times New Roman"/>
          <w:sz w:val="24"/>
          <w:szCs w:val="24"/>
          <w:lang w:val="en-US"/>
        </w:rPr>
        <w:t>Harbor</w:t>
      </w:r>
      <w:r>
        <w:rPr>
          <w:rFonts w:ascii="Times New Roman" w:hAnsi="Times New Roman" w:cs="Times New Roman"/>
          <w:sz w:val="24"/>
          <w:szCs w:val="24"/>
          <w:lang w:val="en-US"/>
        </w:rPr>
        <w:t xml:space="preserve"> Master or his/her designate. The moorage contract is unlikely to deal with the matter such as disturbing the peace, conflicts between boat owners, vehicle parking issues, garbage removal issues and so on. As well, there are many </w:t>
      </w:r>
      <w:proofErr w:type="gramStart"/>
      <w:r w:rsidR="000F7B32">
        <w:rPr>
          <w:rFonts w:ascii="Times New Roman" w:hAnsi="Times New Roman" w:cs="Times New Roman"/>
          <w:sz w:val="24"/>
          <w:szCs w:val="24"/>
          <w:lang w:val="en-US"/>
        </w:rPr>
        <w:t>operation</w:t>
      </w:r>
      <w:proofErr w:type="gramEnd"/>
      <w:r w:rsidR="000F7B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matters that may change during a course of a year. If you rely upon the moorage contract to document the terms, you </w:t>
      </w:r>
      <w:proofErr w:type="gramStart"/>
      <w:r>
        <w:rPr>
          <w:rFonts w:ascii="Times New Roman" w:hAnsi="Times New Roman" w:cs="Times New Roman"/>
          <w:sz w:val="24"/>
          <w:szCs w:val="24"/>
          <w:lang w:val="en-US"/>
        </w:rPr>
        <w:t>would</w:t>
      </w:r>
      <w:proofErr w:type="gramEnd"/>
      <w:r>
        <w:rPr>
          <w:rFonts w:ascii="Times New Roman" w:hAnsi="Times New Roman" w:cs="Times New Roman"/>
          <w:sz w:val="24"/>
          <w:szCs w:val="24"/>
          <w:lang w:val="en-US"/>
        </w:rPr>
        <w:t xml:space="preserve"> have to have all your customers sign a new moorage contract every time the Marina makes a change in an operational matter.</w:t>
      </w:r>
    </w:p>
    <w:p w14:paraId="013A5D67" w14:textId="385F3B85" w:rsidR="005A49D2" w:rsidRDefault="005A49D2" w:rsidP="004B6F45">
      <w:pPr>
        <w:rPr>
          <w:rFonts w:ascii="Times New Roman" w:hAnsi="Times New Roman" w:cs="Times New Roman"/>
          <w:sz w:val="24"/>
          <w:szCs w:val="24"/>
          <w:lang w:val="en-US"/>
        </w:rPr>
      </w:pPr>
      <w:r>
        <w:rPr>
          <w:rFonts w:ascii="Times New Roman" w:hAnsi="Times New Roman" w:cs="Times New Roman"/>
          <w:sz w:val="24"/>
          <w:szCs w:val="24"/>
          <w:lang w:val="en-US"/>
        </w:rPr>
        <w:t>Therefore, it is useful to have the moorage contract that the customer agrees to follow the Marina’s bylaws or policy manual as it may be amended from time to time and is available from the Marina office. Ideally, any changes in the bylaws or Marina policy should be posted on a bulletin board for all customers to view. We have had experiences where there have been disputes between boat owners resulting in violence and verbal abuse. Because of the provisions of the Marina policy manual, we have been able to establish the grounds to</w:t>
      </w:r>
      <w:r w:rsidR="000F7B32">
        <w:rPr>
          <w:rFonts w:ascii="Times New Roman" w:hAnsi="Times New Roman" w:cs="Times New Roman"/>
          <w:sz w:val="24"/>
          <w:szCs w:val="24"/>
          <w:lang w:val="en-US"/>
        </w:rPr>
        <w:t xml:space="preserve"> substantiate the eviction of the vessel and its owner from the Marina. It greatly strengthens the Marina’s hand to have such a policy manual or bylaws in place and it assists in dealing with its customers on </w:t>
      </w:r>
      <w:proofErr w:type="gramStart"/>
      <w:r w:rsidR="000F7B32">
        <w:rPr>
          <w:rFonts w:ascii="Times New Roman" w:hAnsi="Times New Roman" w:cs="Times New Roman"/>
          <w:sz w:val="24"/>
          <w:szCs w:val="24"/>
          <w:lang w:val="en-US"/>
        </w:rPr>
        <w:t>a</w:t>
      </w:r>
      <w:proofErr w:type="gramEnd"/>
      <w:r w:rsidR="000F7B32">
        <w:rPr>
          <w:rFonts w:ascii="Times New Roman" w:hAnsi="Times New Roman" w:cs="Times New Roman"/>
          <w:sz w:val="24"/>
          <w:szCs w:val="24"/>
          <w:lang w:val="en-US"/>
        </w:rPr>
        <w:t xml:space="preserve"> even handed basis. At the same time, your customers have a fair warning of the principles that they must follow. If a Marina policy is in writing and </w:t>
      </w:r>
      <w:proofErr w:type="gramStart"/>
      <w:r w:rsidR="000F7B32">
        <w:rPr>
          <w:rFonts w:ascii="Times New Roman" w:hAnsi="Times New Roman" w:cs="Times New Roman"/>
          <w:sz w:val="24"/>
          <w:szCs w:val="24"/>
          <w:lang w:val="en-US"/>
        </w:rPr>
        <w:t>fairly available</w:t>
      </w:r>
      <w:proofErr w:type="gramEnd"/>
      <w:r w:rsidR="000F7B32">
        <w:rPr>
          <w:rFonts w:ascii="Times New Roman" w:hAnsi="Times New Roman" w:cs="Times New Roman"/>
          <w:sz w:val="24"/>
          <w:szCs w:val="24"/>
          <w:lang w:val="en-US"/>
        </w:rPr>
        <w:t xml:space="preserve"> to the customers to read, a Court is much more likely to enforce its terms as opposed to an arbitrary and discretionary decision of a </w:t>
      </w:r>
      <w:r w:rsidR="00121EEA">
        <w:rPr>
          <w:rFonts w:ascii="Times New Roman" w:hAnsi="Times New Roman" w:cs="Times New Roman"/>
          <w:sz w:val="24"/>
          <w:szCs w:val="24"/>
          <w:lang w:val="en-US"/>
        </w:rPr>
        <w:t>Harbor</w:t>
      </w:r>
      <w:r w:rsidR="000F7B32">
        <w:rPr>
          <w:rFonts w:ascii="Times New Roman" w:hAnsi="Times New Roman" w:cs="Times New Roman"/>
          <w:sz w:val="24"/>
          <w:szCs w:val="24"/>
          <w:lang w:val="en-US"/>
        </w:rPr>
        <w:t xml:space="preserve"> Master.</w:t>
      </w:r>
    </w:p>
    <w:p w14:paraId="6A56B4B2" w14:textId="6AE0011D" w:rsidR="000F7B32" w:rsidRDefault="000F7B32" w:rsidP="004B6F45">
      <w:pPr>
        <w:rPr>
          <w:rFonts w:ascii="Times New Roman" w:hAnsi="Times New Roman" w:cs="Times New Roman"/>
          <w:sz w:val="24"/>
          <w:szCs w:val="24"/>
          <w:lang w:val="en-US"/>
        </w:rPr>
      </w:pPr>
      <w:r>
        <w:rPr>
          <w:rFonts w:ascii="Times New Roman" w:hAnsi="Times New Roman" w:cs="Times New Roman"/>
          <w:sz w:val="24"/>
          <w:szCs w:val="24"/>
          <w:lang w:val="en-US"/>
        </w:rPr>
        <w:t xml:space="preserve">There </w:t>
      </w:r>
      <w:proofErr w:type="gramStart"/>
      <w:r>
        <w:rPr>
          <w:rFonts w:ascii="Times New Roman" w:hAnsi="Times New Roman" w:cs="Times New Roman"/>
          <w:sz w:val="24"/>
          <w:szCs w:val="24"/>
          <w:lang w:val="en-US"/>
        </w:rPr>
        <w:t>ar</w:t>
      </w:r>
      <w:r w:rsidR="00121EEA">
        <w:rPr>
          <w:rFonts w:ascii="Times New Roman" w:hAnsi="Times New Roman" w:cs="Times New Roman"/>
          <w:sz w:val="24"/>
          <w:szCs w:val="24"/>
          <w:lang w:val="en-US"/>
        </w:rPr>
        <w:t>e</w:t>
      </w:r>
      <w:proofErr w:type="gramEnd"/>
      <w:r>
        <w:rPr>
          <w:rFonts w:ascii="Times New Roman" w:hAnsi="Times New Roman" w:cs="Times New Roman"/>
          <w:sz w:val="24"/>
          <w:szCs w:val="24"/>
          <w:lang w:val="en-US"/>
        </w:rPr>
        <w:t xml:space="preserve"> a myriad of matters that are useful to include in a policy manual – use of ramps and travel lifts, fees, noise control, garbage and pollution control. Causal uses of a Marina can be brought into the fold by posting of a sign which states that all use of the Marina is permitted only if the user agrees to be bound by the provisions of the Marina’s policy manual or bylaw, a copy of which is available from the Marina office. This is not as effective as a signed moorage agreement but does help.</w:t>
      </w:r>
    </w:p>
    <w:p w14:paraId="2E97A6C1" w14:textId="091BBA6B" w:rsidR="00121EEA" w:rsidRDefault="00121EEA" w:rsidP="004B6F45">
      <w:pPr>
        <w:rPr>
          <w:rFonts w:ascii="Times New Roman" w:hAnsi="Times New Roman" w:cs="Times New Roman"/>
          <w:sz w:val="24"/>
          <w:szCs w:val="24"/>
          <w:lang w:val="en-US"/>
        </w:rPr>
      </w:pPr>
      <w:r>
        <w:rPr>
          <w:rFonts w:ascii="Times New Roman" w:hAnsi="Times New Roman" w:cs="Times New Roman"/>
          <w:sz w:val="24"/>
          <w:szCs w:val="24"/>
          <w:lang w:val="en-US"/>
        </w:rPr>
        <w:t xml:space="preserve">Bylaws are also useful for the internal operations of a Marina. Specifically, the election and conduct of directors can be regulated by reasonable bylaws. The conduct of directors can arise </w:t>
      </w:r>
      <w:r>
        <w:rPr>
          <w:rFonts w:ascii="Times New Roman" w:hAnsi="Times New Roman" w:cs="Times New Roman"/>
          <w:sz w:val="24"/>
          <w:szCs w:val="24"/>
          <w:lang w:val="en-US"/>
        </w:rPr>
        <w:lastRenderedPageBreak/>
        <w:t>with respect to conflicts of interest and the early termination of their term for things such as failure to attend meetings.</w:t>
      </w:r>
    </w:p>
    <w:p w14:paraId="07CB5099" w14:textId="77777777" w:rsidR="00121EEA" w:rsidRDefault="00121EEA" w:rsidP="004B6F45">
      <w:pPr>
        <w:rPr>
          <w:rFonts w:ascii="Times New Roman" w:hAnsi="Times New Roman" w:cs="Times New Roman"/>
          <w:sz w:val="24"/>
          <w:szCs w:val="24"/>
          <w:lang w:val="en-US"/>
        </w:rPr>
      </w:pPr>
    </w:p>
    <w:p w14:paraId="5B04246B" w14:textId="713A3DBD" w:rsidR="00121EEA" w:rsidRPr="00121EEA" w:rsidRDefault="00121EEA" w:rsidP="00121EEA">
      <w:pPr>
        <w:pStyle w:val="ListParagraph"/>
        <w:numPr>
          <w:ilvl w:val="0"/>
          <w:numId w:val="3"/>
        </w:numPr>
        <w:rPr>
          <w:rFonts w:ascii="Times New Roman" w:hAnsi="Times New Roman" w:cs="Times New Roman"/>
          <w:b/>
          <w:bCs/>
          <w:sz w:val="24"/>
          <w:szCs w:val="24"/>
          <w:lang w:val="en-US"/>
        </w:rPr>
      </w:pPr>
      <w:r w:rsidRPr="00121EEA">
        <w:rPr>
          <w:rFonts w:ascii="Times New Roman" w:hAnsi="Times New Roman" w:cs="Times New Roman"/>
          <w:b/>
          <w:bCs/>
          <w:sz w:val="24"/>
          <w:szCs w:val="24"/>
          <w:lang w:val="en-US"/>
        </w:rPr>
        <w:t>Collections</w:t>
      </w:r>
    </w:p>
    <w:p w14:paraId="625F715F" w14:textId="46E483BF" w:rsidR="00121EEA" w:rsidRDefault="00121EEA" w:rsidP="00121EEA">
      <w:pPr>
        <w:rPr>
          <w:rFonts w:ascii="Times New Roman" w:hAnsi="Times New Roman" w:cs="Times New Roman"/>
          <w:sz w:val="24"/>
          <w:szCs w:val="24"/>
          <w:lang w:val="en-US"/>
        </w:rPr>
      </w:pPr>
      <w:r>
        <w:rPr>
          <w:rFonts w:ascii="Times New Roman" w:hAnsi="Times New Roman" w:cs="Times New Roman"/>
          <w:sz w:val="24"/>
          <w:szCs w:val="24"/>
          <w:lang w:val="en-US"/>
        </w:rPr>
        <w:t>One of the reasons we are most often contacted by Marina Authorities is to assist with the collection of overdue accounts and to deal with vessel removal. Maritime collection matters are quite unique.</w:t>
      </w:r>
    </w:p>
    <w:p w14:paraId="479F20C9" w14:textId="4A64994A" w:rsidR="00121EEA" w:rsidRPr="00121EEA" w:rsidRDefault="00121EEA" w:rsidP="00121EEA">
      <w:pPr>
        <w:pStyle w:val="ListParagraph"/>
        <w:numPr>
          <w:ilvl w:val="0"/>
          <w:numId w:val="5"/>
        </w:numPr>
        <w:rPr>
          <w:rFonts w:ascii="Times New Roman" w:hAnsi="Times New Roman" w:cs="Times New Roman"/>
          <w:b/>
          <w:bCs/>
          <w:sz w:val="24"/>
          <w:szCs w:val="24"/>
          <w:lang w:val="en-US"/>
        </w:rPr>
      </w:pPr>
      <w:r w:rsidRPr="00121EEA">
        <w:rPr>
          <w:rFonts w:ascii="Times New Roman" w:hAnsi="Times New Roman" w:cs="Times New Roman"/>
          <w:b/>
          <w:bCs/>
          <w:sz w:val="24"/>
          <w:szCs w:val="24"/>
          <w:lang w:val="en-US"/>
        </w:rPr>
        <w:t>Demand Letter</w:t>
      </w:r>
    </w:p>
    <w:p w14:paraId="10597F0E" w14:textId="42D43A07" w:rsidR="00121EEA" w:rsidRDefault="00121EEA" w:rsidP="00121EEA">
      <w:pPr>
        <w:rPr>
          <w:rFonts w:ascii="Times New Roman" w:hAnsi="Times New Roman" w:cs="Times New Roman"/>
          <w:sz w:val="24"/>
          <w:szCs w:val="24"/>
          <w:lang w:val="en-US"/>
        </w:rPr>
      </w:pPr>
      <w:r>
        <w:rPr>
          <w:rFonts w:ascii="Times New Roman" w:hAnsi="Times New Roman" w:cs="Times New Roman"/>
          <w:sz w:val="24"/>
          <w:szCs w:val="24"/>
          <w:lang w:val="en-US"/>
        </w:rPr>
        <w:t>The usual first step is to send a lawyer’s demand letter for payment and/or a suitable payment plan within a set number of days.</w:t>
      </w:r>
    </w:p>
    <w:p w14:paraId="62C2E413" w14:textId="6B3D7E9F" w:rsidR="00121EEA" w:rsidRDefault="00121EEA" w:rsidP="00121EEA">
      <w:pPr>
        <w:rPr>
          <w:rFonts w:ascii="Times New Roman" w:hAnsi="Times New Roman" w:cs="Times New Roman"/>
          <w:sz w:val="24"/>
          <w:szCs w:val="24"/>
          <w:lang w:val="en-US"/>
        </w:rPr>
      </w:pPr>
      <w:r>
        <w:rPr>
          <w:rFonts w:ascii="Times New Roman" w:hAnsi="Times New Roman" w:cs="Times New Roman"/>
          <w:sz w:val="24"/>
          <w:szCs w:val="24"/>
          <w:lang w:val="en-US"/>
        </w:rPr>
        <w:t xml:space="preserve">Therefore, there are </w:t>
      </w:r>
      <w:proofErr w:type="gramStart"/>
      <w:r>
        <w:rPr>
          <w:rFonts w:ascii="Times New Roman" w:hAnsi="Times New Roman" w:cs="Times New Roman"/>
          <w:sz w:val="24"/>
          <w:szCs w:val="24"/>
          <w:lang w:val="en-US"/>
        </w:rPr>
        <w:t>a number of</w:t>
      </w:r>
      <w:proofErr w:type="gramEnd"/>
      <w:r>
        <w:rPr>
          <w:rFonts w:ascii="Times New Roman" w:hAnsi="Times New Roman" w:cs="Times New Roman"/>
          <w:sz w:val="24"/>
          <w:szCs w:val="24"/>
          <w:lang w:val="en-US"/>
        </w:rPr>
        <w:t xml:space="preserve"> actions that may be pursued.</w:t>
      </w:r>
    </w:p>
    <w:p w14:paraId="312F8D87" w14:textId="2C28B652" w:rsidR="00121EEA" w:rsidRPr="000F3E74" w:rsidRDefault="00121EEA" w:rsidP="00121EEA">
      <w:pPr>
        <w:pStyle w:val="ListParagraph"/>
        <w:numPr>
          <w:ilvl w:val="0"/>
          <w:numId w:val="5"/>
        </w:numPr>
        <w:rPr>
          <w:rFonts w:ascii="Times New Roman" w:hAnsi="Times New Roman" w:cs="Times New Roman"/>
          <w:b/>
          <w:bCs/>
          <w:sz w:val="24"/>
          <w:szCs w:val="24"/>
          <w:lang w:val="en-US"/>
        </w:rPr>
      </w:pPr>
      <w:r w:rsidRPr="000F3E74">
        <w:rPr>
          <w:rFonts w:ascii="Times New Roman" w:hAnsi="Times New Roman" w:cs="Times New Roman"/>
          <w:b/>
          <w:bCs/>
          <w:sz w:val="24"/>
          <w:szCs w:val="24"/>
          <w:lang w:val="en-US"/>
        </w:rPr>
        <w:t>Letter to a Lien Holder under the P.P.S.A.</w:t>
      </w:r>
    </w:p>
    <w:p w14:paraId="30E72BE6" w14:textId="2F5ECA5F" w:rsidR="00121EEA" w:rsidRDefault="00121EEA" w:rsidP="00121EEA">
      <w:pPr>
        <w:rPr>
          <w:rFonts w:ascii="Times New Roman" w:hAnsi="Times New Roman" w:cs="Times New Roman"/>
          <w:sz w:val="24"/>
          <w:szCs w:val="24"/>
          <w:lang w:val="en-US"/>
        </w:rPr>
      </w:pPr>
      <w:r>
        <w:rPr>
          <w:rFonts w:ascii="Times New Roman" w:hAnsi="Times New Roman" w:cs="Times New Roman"/>
          <w:sz w:val="24"/>
          <w:szCs w:val="24"/>
          <w:lang w:val="en-US"/>
        </w:rPr>
        <w:t xml:space="preserve">If there is a lien, we would send a letter to the lien holder advising them of the debt. Moorage dues would rank ahead of the lien holder if the vessel was sold, meaning the lien holder would be paid out after the Marina and all other claimants on a pro rate basis such as the lien holder. Nevertheless, Banks are often concerned that their security is at risk and may pay out the moorage debt and add that amount to the security agreement. </w:t>
      </w:r>
      <w:r w:rsidR="007C2A0D">
        <w:rPr>
          <w:rFonts w:ascii="Times New Roman" w:hAnsi="Times New Roman" w:cs="Times New Roman"/>
          <w:sz w:val="24"/>
          <w:szCs w:val="24"/>
          <w:lang w:val="en-US"/>
        </w:rPr>
        <w:t>This has worked a few times. A lien search will reveal the name and address of the lien holder.</w:t>
      </w:r>
    </w:p>
    <w:p w14:paraId="62866F82" w14:textId="2C96A1B2" w:rsidR="007C2A0D" w:rsidRPr="000F3E74" w:rsidRDefault="007C2A0D" w:rsidP="007C2A0D">
      <w:pPr>
        <w:pStyle w:val="ListParagraph"/>
        <w:numPr>
          <w:ilvl w:val="0"/>
          <w:numId w:val="5"/>
        </w:numPr>
        <w:rPr>
          <w:rFonts w:ascii="Times New Roman" w:hAnsi="Times New Roman" w:cs="Times New Roman"/>
          <w:b/>
          <w:bCs/>
          <w:sz w:val="24"/>
          <w:szCs w:val="24"/>
          <w:lang w:val="en-US"/>
        </w:rPr>
      </w:pPr>
      <w:r w:rsidRPr="000F3E74">
        <w:rPr>
          <w:rFonts w:ascii="Times New Roman" w:hAnsi="Times New Roman" w:cs="Times New Roman"/>
          <w:b/>
          <w:bCs/>
          <w:sz w:val="24"/>
          <w:szCs w:val="24"/>
          <w:lang w:val="en-US"/>
        </w:rPr>
        <w:t xml:space="preserve">Remedies under the Fishing and Recreational </w:t>
      </w:r>
      <w:r w:rsidR="00A24D6F" w:rsidRPr="000F3E74">
        <w:rPr>
          <w:rFonts w:ascii="Times New Roman" w:hAnsi="Times New Roman" w:cs="Times New Roman"/>
          <w:b/>
          <w:bCs/>
          <w:sz w:val="24"/>
          <w:szCs w:val="24"/>
          <w:lang w:val="en-US"/>
        </w:rPr>
        <w:t>Harbor’s</w:t>
      </w:r>
      <w:r w:rsidRPr="000F3E74">
        <w:rPr>
          <w:rFonts w:ascii="Times New Roman" w:hAnsi="Times New Roman" w:cs="Times New Roman"/>
          <w:b/>
          <w:bCs/>
          <w:sz w:val="24"/>
          <w:szCs w:val="24"/>
          <w:lang w:val="en-US"/>
        </w:rPr>
        <w:t xml:space="preserve"> Act (“the Act”)</w:t>
      </w:r>
    </w:p>
    <w:p w14:paraId="170F9F9C" w14:textId="3F31D716" w:rsidR="007C2A0D" w:rsidRDefault="007C2A0D" w:rsidP="007C2A0D">
      <w:pPr>
        <w:rPr>
          <w:rFonts w:ascii="Times New Roman" w:hAnsi="Times New Roman" w:cs="Times New Roman"/>
          <w:sz w:val="24"/>
          <w:szCs w:val="24"/>
          <w:lang w:val="en-US"/>
        </w:rPr>
      </w:pPr>
      <w:r>
        <w:rPr>
          <w:rFonts w:ascii="Times New Roman" w:hAnsi="Times New Roman" w:cs="Times New Roman"/>
          <w:sz w:val="24"/>
          <w:szCs w:val="24"/>
          <w:lang w:val="en-US"/>
        </w:rPr>
        <w:t>The Act provides that:</w:t>
      </w:r>
    </w:p>
    <w:p w14:paraId="76154A7E" w14:textId="2B8CE888" w:rsidR="007C2A0D" w:rsidRDefault="007C2A0D" w:rsidP="000F3E74">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13. (1) All charges prescribed by regulations made under this Act for the use of any scheduled </w:t>
      </w:r>
      <w:r w:rsidR="00A24D6F">
        <w:rPr>
          <w:rFonts w:ascii="Times New Roman" w:hAnsi="Times New Roman" w:cs="Times New Roman"/>
          <w:sz w:val="24"/>
          <w:szCs w:val="24"/>
          <w:lang w:val="en-US"/>
        </w:rPr>
        <w:t>harbor</w:t>
      </w:r>
      <w:r>
        <w:rPr>
          <w:rFonts w:ascii="Times New Roman" w:hAnsi="Times New Roman" w:cs="Times New Roman"/>
          <w:sz w:val="24"/>
          <w:szCs w:val="24"/>
          <w:lang w:val="en-US"/>
        </w:rPr>
        <w:t xml:space="preserve"> constitute a debt to her majesty in right of Canada jointly and severally by the owner and any person in charge of the vessel or goods in respect of which the charges are payable.</w:t>
      </w:r>
    </w:p>
    <w:p w14:paraId="3096EF71" w14:textId="20A8BAEB" w:rsidR="007C2A0D" w:rsidRDefault="007C2A0D" w:rsidP="000F3E74">
      <w:pPr>
        <w:ind w:firstLine="720"/>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en-US"/>
        </w:rPr>
        <w:tab/>
        <w:t>Where an enforcement officer believes on reasonable grounds that</w:t>
      </w:r>
      <w:r>
        <w:rPr>
          <w:rFonts w:ascii="Times New Roman" w:hAnsi="Times New Roman" w:cs="Times New Roman"/>
          <w:sz w:val="24"/>
          <w:szCs w:val="24"/>
          <w:lang w:val="en-US"/>
        </w:rPr>
        <w:br/>
        <w:t>(a) any amount is due and payable under this Act for charges in respect of any vessel or goods, or</w:t>
      </w:r>
      <w:r>
        <w:rPr>
          <w:rFonts w:ascii="Times New Roman" w:hAnsi="Times New Roman" w:cs="Times New Roman"/>
          <w:sz w:val="24"/>
          <w:szCs w:val="24"/>
          <w:lang w:val="en-US"/>
        </w:rPr>
        <w:br/>
        <w:t>(b) any provision of this Act or the regulations relating to any vessel or goods has been contravened, the officer may seize and detain the vessel or goods.</w:t>
      </w:r>
    </w:p>
    <w:p w14:paraId="04177E59" w14:textId="3BDC707C" w:rsidR="007C2A0D" w:rsidRDefault="007C2A0D" w:rsidP="007C2A0D">
      <w:pPr>
        <w:rPr>
          <w:rFonts w:ascii="Times New Roman" w:hAnsi="Times New Roman" w:cs="Times New Roman"/>
          <w:sz w:val="24"/>
          <w:szCs w:val="24"/>
          <w:lang w:val="en-US"/>
        </w:rPr>
      </w:pPr>
      <w:r>
        <w:rPr>
          <w:rFonts w:ascii="Times New Roman" w:hAnsi="Times New Roman" w:cs="Times New Roman"/>
          <w:sz w:val="24"/>
          <w:szCs w:val="24"/>
          <w:lang w:val="en-US"/>
        </w:rPr>
        <w:t>The difficulty with relying on foregoing provisions is that the Marina Authorities’ moorage fees are not strictly under the Act as the Marina Authority is operating the Marina under a lease. Its fees may not be considered an amount due under the Act.</w:t>
      </w:r>
    </w:p>
    <w:p w14:paraId="12D40FE8" w14:textId="26BB1B8F" w:rsidR="000F3E74" w:rsidRPr="00A24D6F" w:rsidRDefault="000F3E74" w:rsidP="000F3E74">
      <w:pPr>
        <w:pStyle w:val="ListParagraph"/>
        <w:numPr>
          <w:ilvl w:val="0"/>
          <w:numId w:val="5"/>
        </w:numPr>
        <w:rPr>
          <w:rFonts w:ascii="Times New Roman" w:hAnsi="Times New Roman" w:cs="Times New Roman"/>
          <w:b/>
          <w:bCs/>
          <w:sz w:val="24"/>
          <w:szCs w:val="24"/>
          <w:lang w:val="en-US"/>
        </w:rPr>
      </w:pPr>
      <w:r w:rsidRPr="00A24D6F">
        <w:rPr>
          <w:rFonts w:ascii="Times New Roman" w:hAnsi="Times New Roman" w:cs="Times New Roman"/>
          <w:b/>
          <w:bCs/>
          <w:sz w:val="24"/>
          <w:szCs w:val="24"/>
          <w:lang w:val="en-US"/>
        </w:rPr>
        <w:t>Private sale of vessels</w:t>
      </w:r>
    </w:p>
    <w:p w14:paraId="731D027B" w14:textId="2CD639BE" w:rsidR="000F3E74" w:rsidRDefault="000F3E74" w:rsidP="000F3E74">
      <w:pPr>
        <w:rPr>
          <w:rFonts w:ascii="Times New Roman" w:hAnsi="Times New Roman" w:cs="Times New Roman"/>
          <w:sz w:val="24"/>
          <w:szCs w:val="24"/>
          <w:lang w:val="en-US"/>
        </w:rPr>
      </w:pPr>
      <w:r>
        <w:rPr>
          <w:rFonts w:ascii="Times New Roman" w:hAnsi="Times New Roman" w:cs="Times New Roman"/>
          <w:sz w:val="24"/>
          <w:szCs w:val="24"/>
          <w:lang w:val="en-US"/>
        </w:rPr>
        <w:t xml:space="preserve">The general principle is that all matters involving the vessels are subject to Federal Law only. This principle has only been emphasized by the Canadian Courts in the last twenty years or so. Prior to then, both Provincial and Federal laws are often used in boating cases. For example, </w:t>
      </w:r>
      <w:r>
        <w:rPr>
          <w:rFonts w:ascii="Times New Roman" w:hAnsi="Times New Roman" w:cs="Times New Roman"/>
          <w:sz w:val="24"/>
          <w:szCs w:val="24"/>
          <w:lang w:val="en-US"/>
        </w:rPr>
        <w:lastRenderedPageBreak/>
        <w:t>when the vessel “KATHY K” ran into a barge in English Bay, the Court applied the Provincial Negligence Act to apportion liability. However, 12 years ago, the Supreme Court of Canada stated the Provincial law has got no place in maritime negligence actions and the Federal Common Law must be applied if Federal statutory legislation exists that would govern the situation.</w:t>
      </w:r>
    </w:p>
    <w:p w14:paraId="3171EFE3" w14:textId="2D8BB58B" w:rsidR="000F3E74" w:rsidRDefault="000F3E74" w:rsidP="000F3E74">
      <w:pPr>
        <w:rPr>
          <w:rFonts w:ascii="Times New Roman" w:hAnsi="Times New Roman" w:cs="Times New Roman"/>
          <w:sz w:val="24"/>
          <w:szCs w:val="24"/>
          <w:lang w:val="en-US"/>
        </w:rPr>
      </w:pPr>
      <w:r>
        <w:rPr>
          <w:rFonts w:ascii="Times New Roman" w:hAnsi="Times New Roman" w:cs="Times New Roman"/>
          <w:sz w:val="24"/>
          <w:szCs w:val="24"/>
          <w:lang w:val="en-US"/>
        </w:rPr>
        <w:t>The conflict between Maritime Law and Provincial Statutes is a matter of concern to the Marina Authorities as statues setting forth effective collection remedies are all Provincial</w:t>
      </w:r>
      <w:r w:rsidR="00C17DD1">
        <w:rPr>
          <w:rFonts w:ascii="Times New Roman" w:hAnsi="Times New Roman" w:cs="Times New Roman"/>
          <w:sz w:val="24"/>
          <w:szCs w:val="24"/>
          <w:lang w:val="en-US"/>
        </w:rPr>
        <w:t>. It is my view that Provincial Statutes cannot govern or apply to maritime collection matters. But there are few Federal equivalents to assist creditors.</w:t>
      </w:r>
    </w:p>
    <w:p w14:paraId="63C05AE1" w14:textId="3A454F52" w:rsidR="00C17DD1" w:rsidRDefault="00C17DD1" w:rsidP="000F3E74">
      <w:pPr>
        <w:rPr>
          <w:rFonts w:ascii="Times New Roman" w:hAnsi="Times New Roman" w:cs="Times New Roman"/>
          <w:sz w:val="24"/>
          <w:szCs w:val="24"/>
          <w:lang w:val="en-US"/>
        </w:rPr>
      </w:pPr>
      <w:r>
        <w:rPr>
          <w:rFonts w:ascii="Times New Roman" w:hAnsi="Times New Roman" w:cs="Times New Roman"/>
          <w:sz w:val="24"/>
          <w:szCs w:val="24"/>
          <w:lang w:val="en-US"/>
        </w:rPr>
        <w:t xml:space="preserve">Let me set forth a practical example. Under Common Law, a repairer to a vessel has a lien on it so long as it has possession of the vessel. As soon as possession is given up, the lien is </w:t>
      </w:r>
      <w:proofErr w:type="gramStart"/>
      <w:r>
        <w:rPr>
          <w:rFonts w:ascii="Times New Roman" w:hAnsi="Times New Roman" w:cs="Times New Roman"/>
          <w:sz w:val="24"/>
          <w:szCs w:val="24"/>
          <w:lang w:val="en-US"/>
        </w:rPr>
        <w:t>lost</w:t>
      </w:r>
      <w:proofErr w:type="gramEnd"/>
      <w:r>
        <w:rPr>
          <w:rFonts w:ascii="Times New Roman" w:hAnsi="Times New Roman" w:cs="Times New Roman"/>
          <w:sz w:val="24"/>
          <w:szCs w:val="24"/>
          <w:lang w:val="en-US"/>
        </w:rPr>
        <w:t xml:space="preserve"> and the repairer becomes a regular creditor and has no special priority. As well, at Common Law the possessory lien claimant has no right to sell the vessel.</w:t>
      </w:r>
    </w:p>
    <w:p w14:paraId="1000C313" w14:textId="208CEF85" w:rsidR="00C17DD1" w:rsidRDefault="00C17DD1" w:rsidP="000F3E74">
      <w:pPr>
        <w:rPr>
          <w:rFonts w:ascii="Times New Roman" w:hAnsi="Times New Roman" w:cs="Times New Roman"/>
          <w:sz w:val="24"/>
          <w:szCs w:val="24"/>
          <w:lang w:val="en-US"/>
        </w:rPr>
      </w:pPr>
      <w:r>
        <w:rPr>
          <w:rFonts w:ascii="Times New Roman" w:hAnsi="Times New Roman" w:cs="Times New Roman"/>
          <w:sz w:val="24"/>
          <w:szCs w:val="24"/>
          <w:lang w:val="en-US"/>
        </w:rPr>
        <w:t xml:space="preserve">Many years ago, the Provincial Repairers Lien Act was enacted to make lien remedies more effective. Under the Act, possession need no longer be maintained to preserve the lien, so </w:t>
      </w:r>
      <w:proofErr w:type="gramStart"/>
      <w:r>
        <w:rPr>
          <w:rFonts w:ascii="Times New Roman" w:hAnsi="Times New Roman" w:cs="Times New Roman"/>
          <w:sz w:val="24"/>
          <w:szCs w:val="24"/>
          <w:lang w:val="en-US"/>
        </w:rPr>
        <w:t>as long as</w:t>
      </w:r>
      <w:proofErr w:type="gramEnd"/>
      <w:r>
        <w:rPr>
          <w:rFonts w:ascii="Times New Roman" w:hAnsi="Times New Roman" w:cs="Times New Roman"/>
          <w:sz w:val="24"/>
          <w:szCs w:val="24"/>
          <w:lang w:val="en-US"/>
        </w:rPr>
        <w:t xml:space="preserve"> written acknowledgment of debt is </w:t>
      </w:r>
      <w:r w:rsidR="00A24D6F">
        <w:rPr>
          <w:rFonts w:ascii="Times New Roman" w:hAnsi="Times New Roman" w:cs="Times New Roman"/>
          <w:sz w:val="24"/>
          <w:szCs w:val="24"/>
          <w:lang w:val="en-US"/>
        </w:rPr>
        <w:t>obtained,</w:t>
      </w:r>
      <w:r>
        <w:rPr>
          <w:rFonts w:ascii="Times New Roman" w:hAnsi="Times New Roman" w:cs="Times New Roman"/>
          <w:sz w:val="24"/>
          <w:szCs w:val="24"/>
          <w:lang w:val="en-US"/>
        </w:rPr>
        <w:t xml:space="preserve"> and the lien is registered. Furthermore, a lien holder is entitled to sell the goods to enforce his/her lien rights. The Act gave lien holders effective remedies.</w:t>
      </w:r>
    </w:p>
    <w:p w14:paraId="41E620AA" w14:textId="3A0EB796" w:rsidR="00C17DD1" w:rsidRDefault="00C17DD1" w:rsidP="000F3E74">
      <w:pPr>
        <w:rPr>
          <w:rFonts w:ascii="Times New Roman" w:hAnsi="Times New Roman" w:cs="Times New Roman"/>
          <w:sz w:val="24"/>
          <w:szCs w:val="24"/>
          <w:lang w:val="en-US"/>
        </w:rPr>
      </w:pPr>
      <w:r>
        <w:rPr>
          <w:rFonts w:ascii="Times New Roman" w:hAnsi="Times New Roman" w:cs="Times New Roman"/>
          <w:sz w:val="24"/>
          <w:szCs w:val="24"/>
          <w:lang w:val="en-US"/>
        </w:rPr>
        <w:t xml:space="preserve">However, under the principles of constitutional law, the Repairers Lien Act (and likewise the </w:t>
      </w:r>
      <w:r w:rsidR="00A24D6F">
        <w:rPr>
          <w:rFonts w:ascii="Times New Roman" w:hAnsi="Times New Roman" w:cs="Times New Roman"/>
          <w:sz w:val="24"/>
          <w:szCs w:val="24"/>
          <w:lang w:val="en-US"/>
        </w:rPr>
        <w:t>Warehouseman’s</w:t>
      </w:r>
      <w:r>
        <w:rPr>
          <w:rFonts w:ascii="Times New Roman" w:hAnsi="Times New Roman" w:cs="Times New Roman"/>
          <w:sz w:val="24"/>
          <w:szCs w:val="24"/>
          <w:lang w:val="en-US"/>
        </w:rPr>
        <w:t xml:space="preserve"> Lien Act) cannot apply to vessels even though they purport to do so. Under maritime law (which remains the unaltered common law as there is no Federal equivalent to the Repairers Lien Act), a possessory lien is list if possession</w:t>
      </w:r>
      <w:r w:rsidR="00664AAA">
        <w:rPr>
          <w:rFonts w:ascii="Times New Roman" w:hAnsi="Times New Roman" w:cs="Times New Roman"/>
          <w:sz w:val="24"/>
          <w:szCs w:val="24"/>
          <w:lang w:val="en-US"/>
        </w:rPr>
        <w:t xml:space="preserve"> is </w:t>
      </w:r>
      <w:r w:rsidR="00A24D6F">
        <w:rPr>
          <w:rFonts w:ascii="Times New Roman" w:hAnsi="Times New Roman" w:cs="Times New Roman"/>
          <w:sz w:val="24"/>
          <w:szCs w:val="24"/>
          <w:lang w:val="en-US"/>
        </w:rPr>
        <w:t>relinquished,</w:t>
      </w:r>
      <w:r w:rsidR="00664AAA">
        <w:rPr>
          <w:rFonts w:ascii="Times New Roman" w:hAnsi="Times New Roman" w:cs="Times New Roman"/>
          <w:sz w:val="24"/>
          <w:szCs w:val="24"/>
          <w:lang w:val="en-US"/>
        </w:rPr>
        <w:t xml:space="preserve"> and a lien holder cannot sell the vessel.</w:t>
      </w:r>
    </w:p>
    <w:p w14:paraId="088C339B" w14:textId="7C80CC33" w:rsidR="00664AAA" w:rsidRDefault="00664AAA" w:rsidP="000F3E74">
      <w:pPr>
        <w:rPr>
          <w:rFonts w:ascii="Times New Roman" w:hAnsi="Times New Roman" w:cs="Times New Roman"/>
          <w:sz w:val="24"/>
          <w:szCs w:val="24"/>
          <w:lang w:val="en-US"/>
        </w:rPr>
      </w:pPr>
      <w:r>
        <w:rPr>
          <w:rFonts w:ascii="Times New Roman" w:hAnsi="Times New Roman" w:cs="Times New Roman"/>
          <w:sz w:val="24"/>
          <w:szCs w:val="24"/>
          <w:lang w:val="en-US"/>
        </w:rPr>
        <w:t xml:space="preserve">There is another matter that must be </w:t>
      </w:r>
      <w:proofErr w:type="gramStart"/>
      <w:r>
        <w:rPr>
          <w:rFonts w:ascii="Times New Roman" w:hAnsi="Times New Roman" w:cs="Times New Roman"/>
          <w:sz w:val="24"/>
          <w:szCs w:val="24"/>
          <w:lang w:val="en-US"/>
        </w:rPr>
        <w:t>taken into account</w:t>
      </w:r>
      <w:proofErr w:type="gramEnd"/>
      <w:r>
        <w:rPr>
          <w:rFonts w:ascii="Times New Roman" w:hAnsi="Times New Roman" w:cs="Times New Roman"/>
          <w:sz w:val="24"/>
          <w:szCs w:val="24"/>
          <w:lang w:val="en-US"/>
        </w:rPr>
        <w:t xml:space="preserve"> when dealing with collections generally and </w:t>
      </w:r>
      <w:r w:rsidR="00A24D6F">
        <w:rPr>
          <w:rFonts w:ascii="Times New Roman" w:hAnsi="Times New Roman" w:cs="Times New Roman"/>
          <w:sz w:val="24"/>
          <w:szCs w:val="24"/>
          <w:lang w:val="en-US"/>
        </w:rPr>
        <w:t>particularly</w:t>
      </w:r>
      <w:r>
        <w:rPr>
          <w:rFonts w:ascii="Times New Roman" w:hAnsi="Times New Roman" w:cs="Times New Roman"/>
          <w:sz w:val="24"/>
          <w:szCs w:val="24"/>
          <w:lang w:val="en-US"/>
        </w:rPr>
        <w:t xml:space="preserve"> with respect to the sale of vessels.</w:t>
      </w:r>
    </w:p>
    <w:p w14:paraId="7510EC9D" w14:textId="737A1D96" w:rsidR="00664AAA" w:rsidRDefault="00664AAA" w:rsidP="000F3E74">
      <w:pPr>
        <w:rPr>
          <w:rFonts w:ascii="Times New Roman" w:hAnsi="Times New Roman" w:cs="Times New Roman"/>
          <w:sz w:val="24"/>
          <w:szCs w:val="24"/>
          <w:lang w:val="en-US"/>
        </w:rPr>
      </w:pPr>
      <w:r>
        <w:rPr>
          <w:rFonts w:ascii="Times New Roman" w:hAnsi="Times New Roman" w:cs="Times New Roman"/>
          <w:sz w:val="24"/>
          <w:szCs w:val="24"/>
          <w:lang w:val="en-US"/>
        </w:rPr>
        <w:t xml:space="preserve">There are two types of vessels. Registered vessels which have </w:t>
      </w:r>
      <w:r w:rsidR="00A24D6F">
        <w:rPr>
          <w:rFonts w:ascii="Times New Roman" w:hAnsi="Times New Roman" w:cs="Times New Roman"/>
          <w:sz w:val="24"/>
          <w:szCs w:val="24"/>
          <w:lang w:val="en-US"/>
        </w:rPr>
        <w:t>six-digit</w:t>
      </w:r>
      <w:r>
        <w:rPr>
          <w:rFonts w:ascii="Times New Roman" w:hAnsi="Times New Roman" w:cs="Times New Roman"/>
          <w:sz w:val="24"/>
          <w:szCs w:val="24"/>
          <w:lang w:val="en-US"/>
        </w:rPr>
        <w:t xml:space="preserve"> number and a formal name. the vessels are registered by name and post. Other vessels are called licensed. They have what is commonly known as a “K” number or the new “BC” number. </w:t>
      </w:r>
      <w:proofErr w:type="gramStart"/>
      <w:r w:rsidR="00A24D6F">
        <w:rPr>
          <w:rFonts w:ascii="Times New Roman" w:hAnsi="Times New Roman" w:cs="Times New Roman"/>
          <w:sz w:val="24"/>
          <w:szCs w:val="24"/>
          <w:lang w:val="en-US"/>
        </w:rPr>
        <w:t>Actually,</w:t>
      </w:r>
      <w:r>
        <w:rPr>
          <w:rFonts w:ascii="Times New Roman" w:hAnsi="Times New Roman" w:cs="Times New Roman"/>
          <w:sz w:val="24"/>
          <w:szCs w:val="24"/>
          <w:lang w:val="en-US"/>
        </w:rPr>
        <w:t xml:space="preserve"> the</w:t>
      </w:r>
      <w:proofErr w:type="gramEnd"/>
      <w:r>
        <w:rPr>
          <w:rFonts w:ascii="Times New Roman" w:hAnsi="Times New Roman" w:cs="Times New Roman"/>
          <w:sz w:val="24"/>
          <w:szCs w:val="24"/>
          <w:lang w:val="en-US"/>
        </w:rPr>
        <w:t xml:space="preserve"> number may be any one of several combinations of letters and numbers. The 13K just happens to indicate the Vancouver Customs Office. This license is simply evidence that duty has been paid on the vessel. When I say “licensed”, to make it clear, I am not dealing with fishing licenses at all. Those are </w:t>
      </w:r>
      <w:proofErr w:type="gramStart"/>
      <w:r>
        <w:rPr>
          <w:rFonts w:ascii="Times New Roman" w:hAnsi="Times New Roman" w:cs="Times New Roman"/>
          <w:sz w:val="24"/>
          <w:szCs w:val="24"/>
          <w:lang w:val="en-US"/>
        </w:rPr>
        <w:t>completely separate</w:t>
      </w:r>
      <w:proofErr w:type="gramEnd"/>
      <w:r>
        <w:rPr>
          <w:rFonts w:ascii="Times New Roman" w:hAnsi="Times New Roman" w:cs="Times New Roman"/>
          <w:sz w:val="24"/>
          <w:szCs w:val="24"/>
          <w:lang w:val="en-US"/>
        </w:rPr>
        <w:t xml:space="preserve"> issue.</w:t>
      </w:r>
    </w:p>
    <w:p w14:paraId="13644D69" w14:textId="646D8CA9" w:rsidR="00664AAA" w:rsidRDefault="00664AAA" w:rsidP="000F3E74">
      <w:pPr>
        <w:rPr>
          <w:rFonts w:ascii="Times New Roman" w:hAnsi="Times New Roman" w:cs="Times New Roman"/>
          <w:sz w:val="24"/>
          <w:szCs w:val="24"/>
          <w:lang w:val="en-US"/>
        </w:rPr>
      </w:pPr>
      <w:r>
        <w:rPr>
          <w:rFonts w:ascii="Times New Roman" w:hAnsi="Times New Roman" w:cs="Times New Roman"/>
          <w:sz w:val="24"/>
          <w:szCs w:val="24"/>
          <w:lang w:val="en-US"/>
        </w:rPr>
        <w:t>A registry is maintained for registered vessels recording changes in ownership and mortgages and there is an obligation to maintain correct registered information. However, there is no registry for licensed vessel changes.</w:t>
      </w:r>
    </w:p>
    <w:p w14:paraId="59BA1F30" w14:textId="7015C0BC" w:rsidR="00664AAA" w:rsidRDefault="00664AAA" w:rsidP="000F3E74">
      <w:pPr>
        <w:rPr>
          <w:rFonts w:ascii="Times New Roman" w:hAnsi="Times New Roman" w:cs="Times New Roman"/>
          <w:sz w:val="24"/>
          <w:szCs w:val="24"/>
          <w:lang w:val="en-US"/>
        </w:rPr>
      </w:pPr>
      <w:r>
        <w:rPr>
          <w:rFonts w:ascii="Times New Roman" w:hAnsi="Times New Roman" w:cs="Times New Roman"/>
          <w:sz w:val="24"/>
          <w:szCs w:val="24"/>
          <w:lang w:val="en-US"/>
        </w:rPr>
        <w:t>Whether or not a vessel is licensed or registered is first determined by size. There are maximum size requirements for licensed vessels. However, many vessel</w:t>
      </w:r>
      <w:r w:rsidR="002B7741">
        <w:rPr>
          <w:rFonts w:ascii="Times New Roman" w:hAnsi="Times New Roman" w:cs="Times New Roman"/>
          <w:sz w:val="24"/>
          <w:szCs w:val="24"/>
          <w:lang w:val="en-US"/>
        </w:rPr>
        <w:t>s that are even smaller than those maximums, may be registered for either obscure reasons of status or because the lender for the vessel wanted to take the security of a registered mortgage under the Canada Shipping Act.</w:t>
      </w:r>
    </w:p>
    <w:p w14:paraId="0D8FDDE4" w14:textId="5A079DED" w:rsidR="002B7741" w:rsidRDefault="002B7741" w:rsidP="000F3E74">
      <w:pPr>
        <w:rPr>
          <w:rFonts w:ascii="Times New Roman" w:hAnsi="Times New Roman" w:cs="Times New Roman"/>
          <w:sz w:val="24"/>
          <w:szCs w:val="24"/>
          <w:lang w:val="en-US"/>
        </w:rPr>
      </w:pPr>
      <w:r>
        <w:rPr>
          <w:rFonts w:ascii="Times New Roman" w:hAnsi="Times New Roman" w:cs="Times New Roman"/>
          <w:sz w:val="24"/>
          <w:szCs w:val="24"/>
          <w:lang w:val="en-US"/>
        </w:rPr>
        <w:lastRenderedPageBreak/>
        <w:t>It is clear under the Canada Shipping Act that title to a registered vessel can only change by one of three ways: bill of sale signed by the owner, bill of sale signed by the mortgagee, or by court order. Without one of those three authorizations, registered title to a vessel cannot transfer.</w:t>
      </w:r>
    </w:p>
    <w:p w14:paraId="71427073" w14:textId="7D0F0757" w:rsidR="002B7741" w:rsidRDefault="002B7741" w:rsidP="000F3E74">
      <w:pPr>
        <w:rPr>
          <w:rFonts w:ascii="Times New Roman" w:hAnsi="Times New Roman" w:cs="Times New Roman"/>
          <w:sz w:val="24"/>
          <w:szCs w:val="24"/>
          <w:lang w:val="en-US"/>
        </w:rPr>
      </w:pPr>
      <w:r>
        <w:rPr>
          <w:rFonts w:ascii="Times New Roman" w:hAnsi="Times New Roman" w:cs="Times New Roman"/>
          <w:sz w:val="24"/>
          <w:szCs w:val="24"/>
          <w:lang w:val="en-US"/>
        </w:rPr>
        <w:t xml:space="preserve">Matters with licensed vessels are much </w:t>
      </w:r>
      <w:proofErr w:type="gramStart"/>
      <w:r>
        <w:rPr>
          <w:rFonts w:ascii="Times New Roman" w:hAnsi="Times New Roman" w:cs="Times New Roman"/>
          <w:sz w:val="24"/>
          <w:szCs w:val="24"/>
          <w:lang w:val="en-US"/>
        </w:rPr>
        <w:t>more loose</w:t>
      </w:r>
      <w:proofErr w:type="gramEnd"/>
      <w:r>
        <w:rPr>
          <w:rFonts w:ascii="Times New Roman" w:hAnsi="Times New Roman" w:cs="Times New Roman"/>
          <w:sz w:val="24"/>
          <w:szCs w:val="24"/>
          <w:lang w:val="en-US"/>
        </w:rPr>
        <w:t xml:space="preserve">. My view is that title to a licensed vessel can only change by bill of sale signed by the owner or by court order. Nevertheless, many claimants against such vessels have purported to sell them at bailiff auction. Because there is no registry or recording the ownership of licensed vessels, there are no real impediments to such a sale. Somebody who says that they own a licensed vessel can simply go to the </w:t>
      </w:r>
      <w:r w:rsidR="003D4A37">
        <w:rPr>
          <w:rFonts w:ascii="Times New Roman" w:hAnsi="Times New Roman" w:cs="Times New Roman"/>
          <w:sz w:val="24"/>
          <w:szCs w:val="24"/>
          <w:lang w:val="en-US"/>
        </w:rPr>
        <w:t>ships’</w:t>
      </w:r>
      <w:r>
        <w:rPr>
          <w:rFonts w:ascii="Times New Roman" w:hAnsi="Times New Roman" w:cs="Times New Roman"/>
          <w:sz w:val="24"/>
          <w:szCs w:val="24"/>
          <w:lang w:val="en-US"/>
        </w:rPr>
        <w:t xml:space="preserve"> registry and swear a statutory declaration that they are the titled owner of the vessel and need a replacement license. As well, with licensed</w:t>
      </w:r>
      <w:r w:rsidR="003D4A37">
        <w:rPr>
          <w:rFonts w:ascii="Times New Roman" w:hAnsi="Times New Roman" w:cs="Times New Roman"/>
          <w:sz w:val="24"/>
          <w:szCs w:val="24"/>
          <w:lang w:val="en-US"/>
        </w:rPr>
        <w:t xml:space="preserve"> vessels their value is usually such that there is no one to take a run at the validity of a vessel being sold by auction or by </w:t>
      </w:r>
      <w:r w:rsidR="008B77BB">
        <w:rPr>
          <w:rFonts w:ascii="Times New Roman" w:hAnsi="Times New Roman" w:cs="Times New Roman"/>
          <w:sz w:val="24"/>
          <w:szCs w:val="24"/>
          <w:lang w:val="en-US"/>
        </w:rPr>
        <w:t>a</w:t>
      </w:r>
      <w:r w:rsidR="003D4A37">
        <w:rPr>
          <w:rFonts w:ascii="Times New Roman" w:hAnsi="Times New Roman" w:cs="Times New Roman"/>
          <w:sz w:val="24"/>
          <w:szCs w:val="24"/>
          <w:lang w:val="en-US"/>
        </w:rPr>
        <w:t xml:space="preserve"> lien claimant. Furthermore, in those circumstances the owner invariably does owe money and does not have much of a position to argue against the sale.</w:t>
      </w:r>
    </w:p>
    <w:p w14:paraId="1F9F8424" w14:textId="10B7CB72" w:rsidR="003D4A37" w:rsidRDefault="003D4A37" w:rsidP="000F3E74">
      <w:pPr>
        <w:rPr>
          <w:rFonts w:ascii="Times New Roman" w:hAnsi="Times New Roman" w:cs="Times New Roman"/>
          <w:sz w:val="24"/>
          <w:szCs w:val="24"/>
          <w:lang w:val="en-US"/>
        </w:rPr>
      </w:pPr>
      <w:r>
        <w:rPr>
          <w:rFonts w:ascii="Times New Roman" w:hAnsi="Times New Roman" w:cs="Times New Roman"/>
          <w:sz w:val="24"/>
          <w:szCs w:val="24"/>
          <w:lang w:val="en-US"/>
        </w:rPr>
        <w:t xml:space="preserve">Nevertheless, should such a sale occur and be challenged by the owner as an illegitimate sale, I expect that the courts would agree. At Common Law a lien holder has no right to sell the vessel and Provincial Law cannot modify this. The potential measure of damages would be twofold. The difference in the vessels value between what was achieved at the sale and its </w:t>
      </w:r>
      <w:r w:rsidR="008B77BB">
        <w:rPr>
          <w:rFonts w:ascii="Times New Roman" w:hAnsi="Times New Roman" w:cs="Times New Roman"/>
          <w:sz w:val="24"/>
          <w:szCs w:val="24"/>
          <w:lang w:val="en-US"/>
        </w:rPr>
        <w:t>true</w:t>
      </w:r>
      <w:r>
        <w:rPr>
          <w:rFonts w:ascii="Times New Roman" w:hAnsi="Times New Roman" w:cs="Times New Roman"/>
          <w:sz w:val="24"/>
          <w:szCs w:val="24"/>
          <w:lang w:val="en-US"/>
        </w:rPr>
        <w:t xml:space="preserve"> market value. Ideally, if the vessel was sold on a </w:t>
      </w:r>
      <w:r w:rsidR="008B77BB">
        <w:rPr>
          <w:rFonts w:ascii="Times New Roman" w:hAnsi="Times New Roman" w:cs="Times New Roman"/>
          <w:sz w:val="24"/>
          <w:szCs w:val="24"/>
          <w:lang w:val="en-US"/>
        </w:rPr>
        <w:t>well-advertised</w:t>
      </w:r>
      <w:r>
        <w:rPr>
          <w:rFonts w:ascii="Times New Roman" w:hAnsi="Times New Roman" w:cs="Times New Roman"/>
          <w:sz w:val="24"/>
          <w:szCs w:val="24"/>
          <w:lang w:val="en-US"/>
        </w:rPr>
        <w:t xml:space="preserve"> competitive basis, then this measure of damages should be minimal as the vessel would have been sold for its true market value. In certain </w:t>
      </w:r>
      <w:r w:rsidR="008B77BB">
        <w:rPr>
          <w:rFonts w:ascii="Times New Roman" w:hAnsi="Times New Roman" w:cs="Times New Roman"/>
          <w:sz w:val="24"/>
          <w:szCs w:val="24"/>
          <w:lang w:val="en-US"/>
        </w:rPr>
        <w:t>cases,</w:t>
      </w:r>
      <w:r>
        <w:rPr>
          <w:rFonts w:ascii="Times New Roman" w:hAnsi="Times New Roman" w:cs="Times New Roman"/>
          <w:sz w:val="24"/>
          <w:szCs w:val="24"/>
          <w:lang w:val="en-US"/>
        </w:rPr>
        <w:t xml:space="preserve"> it is recommended to obtain a survey.</w:t>
      </w:r>
    </w:p>
    <w:p w14:paraId="288B4666" w14:textId="3B89455E" w:rsidR="003D4A37" w:rsidRDefault="003D4A37" w:rsidP="000F3E74">
      <w:pPr>
        <w:rPr>
          <w:rFonts w:ascii="Times New Roman" w:hAnsi="Times New Roman" w:cs="Times New Roman"/>
          <w:sz w:val="24"/>
          <w:szCs w:val="24"/>
          <w:lang w:val="en-US"/>
        </w:rPr>
      </w:pPr>
      <w:r>
        <w:rPr>
          <w:rFonts w:ascii="Times New Roman" w:hAnsi="Times New Roman" w:cs="Times New Roman"/>
          <w:sz w:val="24"/>
          <w:szCs w:val="24"/>
          <w:lang w:val="en-US"/>
        </w:rPr>
        <w:t xml:space="preserve">On the odd occasion, clients have </w:t>
      </w:r>
      <w:proofErr w:type="gramStart"/>
      <w:r>
        <w:rPr>
          <w:rFonts w:ascii="Times New Roman" w:hAnsi="Times New Roman" w:cs="Times New Roman"/>
          <w:sz w:val="24"/>
          <w:szCs w:val="24"/>
          <w:lang w:val="en-US"/>
        </w:rPr>
        <w:t>actually been</w:t>
      </w:r>
      <w:proofErr w:type="gramEnd"/>
      <w:r>
        <w:rPr>
          <w:rFonts w:ascii="Times New Roman" w:hAnsi="Times New Roman" w:cs="Times New Roman"/>
          <w:sz w:val="24"/>
          <w:szCs w:val="24"/>
          <w:lang w:val="en-US"/>
        </w:rPr>
        <w:t xml:space="preserve"> able to obtain a signed bill of sale from an owner in return for the </w:t>
      </w:r>
      <w:r w:rsidR="008B77BB">
        <w:rPr>
          <w:rFonts w:ascii="Times New Roman" w:hAnsi="Times New Roman" w:cs="Times New Roman"/>
          <w:sz w:val="24"/>
          <w:szCs w:val="24"/>
          <w:lang w:val="en-US"/>
        </w:rPr>
        <w:t>agreement</w:t>
      </w:r>
      <w:r>
        <w:rPr>
          <w:rFonts w:ascii="Times New Roman" w:hAnsi="Times New Roman" w:cs="Times New Roman"/>
          <w:sz w:val="24"/>
          <w:szCs w:val="24"/>
          <w:lang w:val="en-US"/>
        </w:rPr>
        <w:t xml:space="preserve"> to have Marina Authority handle the same and not to claim any deficiency on the debt if the sale proceeds are not enough to cover it.</w:t>
      </w:r>
    </w:p>
    <w:p w14:paraId="1C36FE38" w14:textId="201367B5" w:rsidR="008B77BB" w:rsidRDefault="008B77BB" w:rsidP="000F3E74">
      <w:pPr>
        <w:rPr>
          <w:rFonts w:ascii="Times New Roman" w:hAnsi="Times New Roman" w:cs="Times New Roman"/>
          <w:sz w:val="24"/>
          <w:szCs w:val="24"/>
          <w:lang w:val="en-US"/>
        </w:rPr>
      </w:pPr>
      <w:r>
        <w:rPr>
          <w:rFonts w:ascii="Times New Roman" w:hAnsi="Times New Roman" w:cs="Times New Roman"/>
          <w:sz w:val="24"/>
          <w:szCs w:val="24"/>
          <w:lang w:val="en-US"/>
        </w:rPr>
        <w:t xml:space="preserve">My conclusion is that it is impossible for a Marina Authority to sell a registered vessel and while it may get away with selling a licensed vessel, there are risks in doing so that should be </w:t>
      </w:r>
      <w:proofErr w:type="gramStart"/>
      <w:r>
        <w:rPr>
          <w:rFonts w:ascii="Times New Roman" w:hAnsi="Times New Roman" w:cs="Times New Roman"/>
          <w:sz w:val="24"/>
          <w:szCs w:val="24"/>
          <w:lang w:val="en-US"/>
        </w:rPr>
        <w:t>taken into account</w:t>
      </w:r>
      <w:proofErr w:type="gramEnd"/>
      <w:r>
        <w:rPr>
          <w:rFonts w:ascii="Times New Roman" w:hAnsi="Times New Roman" w:cs="Times New Roman"/>
          <w:sz w:val="24"/>
          <w:szCs w:val="24"/>
          <w:lang w:val="en-US"/>
        </w:rPr>
        <w:t>.</w:t>
      </w:r>
    </w:p>
    <w:p w14:paraId="237E3C0F" w14:textId="56D01159" w:rsidR="008B77BB" w:rsidRPr="00437862" w:rsidRDefault="008B77BB" w:rsidP="008B77BB">
      <w:pPr>
        <w:pStyle w:val="ListParagraph"/>
        <w:numPr>
          <w:ilvl w:val="0"/>
          <w:numId w:val="5"/>
        </w:numPr>
        <w:rPr>
          <w:rFonts w:ascii="Times New Roman" w:hAnsi="Times New Roman" w:cs="Times New Roman"/>
          <w:b/>
          <w:bCs/>
          <w:sz w:val="24"/>
          <w:szCs w:val="24"/>
          <w:lang w:val="en-US"/>
        </w:rPr>
      </w:pPr>
      <w:r w:rsidRPr="00437862">
        <w:rPr>
          <w:rFonts w:ascii="Times New Roman" w:hAnsi="Times New Roman" w:cs="Times New Roman"/>
          <w:b/>
          <w:bCs/>
          <w:sz w:val="24"/>
          <w:szCs w:val="24"/>
          <w:lang w:val="en-US"/>
        </w:rPr>
        <w:t>Lawsuits and arrest</w:t>
      </w:r>
    </w:p>
    <w:p w14:paraId="073661E5" w14:textId="202667FD" w:rsidR="008B77BB" w:rsidRDefault="008B77BB" w:rsidP="008B77BB">
      <w:pPr>
        <w:rPr>
          <w:rFonts w:ascii="Times New Roman" w:hAnsi="Times New Roman" w:cs="Times New Roman"/>
          <w:sz w:val="24"/>
          <w:szCs w:val="24"/>
          <w:lang w:val="en-US"/>
        </w:rPr>
      </w:pPr>
      <w:r>
        <w:rPr>
          <w:rFonts w:ascii="Times New Roman" w:hAnsi="Times New Roman" w:cs="Times New Roman"/>
          <w:sz w:val="24"/>
          <w:szCs w:val="24"/>
          <w:lang w:val="en-US"/>
        </w:rPr>
        <w:t xml:space="preserve">Except for the cost, creditors generally prefer court ordered sales as they provide clear title. This means that all claims against the vessel are extinguished when the new owner does not have to worry about any unknown claims. At the time, a court ordered sale can seldom be achieved for less </w:t>
      </w:r>
      <w:r w:rsidR="00A24D6F">
        <w:rPr>
          <w:rFonts w:ascii="Times New Roman" w:hAnsi="Times New Roman" w:cs="Times New Roman"/>
          <w:sz w:val="24"/>
          <w:szCs w:val="24"/>
          <w:lang w:val="en-US"/>
        </w:rPr>
        <w:t>than</w:t>
      </w:r>
      <w:r>
        <w:rPr>
          <w:rFonts w:ascii="Times New Roman" w:hAnsi="Times New Roman" w:cs="Times New Roman"/>
          <w:sz w:val="24"/>
          <w:szCs w:val="24"/>
          <w:lang w:val="en-US"/>
        </w:rPr>
        <w:t xml:space="preserve"> $3,000.00 to $4,000.00 in legal fees and disbursements (</w:t>
      </w:r>
      <w:proofErr w:type="gramStart"/>
      <w:r>
        <w:rPr>
          <w:rFonts w:ascii="Times New Roman" w:hAnsi="Times New Roman" w:cs="Times New Roman"/>
          <w:sz w:val="24"/>
          <w:szCs w:val="24"/>
          <w:lang w:val="en-US"/>
        </w:rPr>
        <w:t>assuming that</w:t>
      </w:r>
      <w:proofErr w:type="gramEnd"/>
      <w:r>
        <w:rPr>
          <w:rFonts w:ascii="Times New Roman" w:hAnsi="Times New Roman" w:cs="Times New Roman"/>
          <w:sz w:val="24"/>
          <w:szCs w:val="24"/>
          <w:lang w:val="en-US"/>
        </w:rPr>
        <w:t xml:space="preserve"> the debtor does not fight the action). The advertising costs alone are often $1,000.00 or more.</w:t>
      </w:r>
    </w:p>
    <w:p w14:paraId="2D7D020B" w14:textId="699E347F" w:rsidR="008B77BB" w:rsidRDefault="008B77BB" w:rsidP="008B77BB">
      <w:pPr>
        <w:rPr>
          <w:rFonts w:ascii="Times New Roman" w:hAnsi="Times New Roman" w:cs="Times New Roman"/>
          <w:sz w:val="24"/>
          <w:szCs w:val="24"/>
          <w:lang w:val="en-US"/>
        </w:rPr>
      </w:pPr>
      <w:r>
        <w:rPr>
          <w:rFonts w:ascii="Times New Roman" w:hAnsi="Times New Roman" w:cs="Times New Roman"/>
          <w:sz w:val="24"/>
          <w:szCs w:val="24"/>
          <w:lang w:val="en-US"/>
        </w:rPr>
        <w:t>In maritime law, there are certain claims that are extinguished when ownership of a vessel changes unless a lawsuit is commenced before the transfer takes place. Dock charges are not but other</w:t>
      </w:r>
      <w:r w:rsidR="00A24D6F">
        <w:rPr>
          <w:rFonts w:ascii="Times New Roman" w:hAnsi="Times New Roman" w:cs="Times New Roman"/>
          <w:sz w:val="24"/>
          <w:szCs w:val="24"/>
          <w:lang w:val="en-US"/>
        </w:rPr>
        <w:t xml:space="preserve"> land storage charges and services to a vessel would be. A lawsuit can be started against a vessel. It is very useful to do so if a vessel is about to be sold. The new owner will likely insist that the claim be paid out of the purchase proceeds. There are most likely, additional costs to negotiate the satisfaction of the debt.</w:t>
      </w:r>
    </w:p>
    <w:p w14:paraId="7550DAE1" w14:textId="492AB2D8" w:rsidR="00A24D6F" w:rsidRDefault="00A24D6F" w:rsidP="008B77B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Another step that can be taken is having the vessel sued and arrested. If the vessel is </w:t>
      </w:r>
      <w:r w:rsidR="009D0CF9">
        <w:rPr>
          <w:rFonts w:ascii="Times New Roman" w:hAnsi="Times New Roman" w:cs="Times New Roman"/>
          <w:sz w:val="24"/>
          <w:szCs w:val="24"/>
          <w:lang w:val="en-US"/>
        </w:rPr>
        <w:t>arrested,</w:t>
      </w:r>
      <w:r>
        <w:rPr>
          <w:rFonts w:ascii="Times New Roman" w:hAnsi="Times New Roman" w:cs="Times New Roman"/>
          <w:sz w:val="24"/>
          <w:szCs w:val="24"/>
          <w:lang w:val="en-US"/>
        </w:rPr>
        <w:t xml:space="preserve"> it cannot be moved without consent of the parties or court order. It will be released from arrest if the claim is paid or if about two times the amount of the claim is posted with the court as security. There are additional costs for </w:t>
      </w:r>
      <w:r w:rsidR="009D0CF9">
        <w:rPr>
          <w:rFonts w:ascii="Times New Roman" w:hAnsi="Times New Roman" w:cs="Times New Roman"/>
          <w:sz w:val="24"/>
          <w:szCs w:val="24"/>
          <w:lang w:val="en-US"/>
        </w:rPr>
        <w:t>initiation</w:t>
      </w:r>
      <w:r>
        <w:rPr>
          <w:rFonts w:ascii="Times New Roman" w:hAnsi="Times New Roman" w:cs="Times New Roman"/>
          <w:sz w:val="24"/>
          <w:szCs w:val="24"/>
          <w:lang w:val="en-US"/>
        </w:rPr>
        <w:t xml:space="preserve"> the legal action and bailiff fees.</w:t>
      </w:r>
    </w:p>
    <w:p w14:paraId="061BD3B3" w14:textId="4C203B16" w:rsidR="009D0CF9" w:rsidRPr="00437862" w:rsidRDefault="009D0CF9" w:rsidP="009D0CF9">
      <w:pPr>
        <w:pStyle w:val="ListParagraph"/>
        <w:numPr>
          <w:ilvl w:val="0"/>
          <w:numId w:val="5"/>
        </w:numPr>
        <w:rPr>
          <w:rFonts w:ascii="Times New Roman" w:hAnsi="Times New Roman" w:cs="Times New Roman"/>
          <w:b/>
          <w:bCs/>
          <w:sz w:val="24"/>
          <w:szCs w:val="24"/>
          <w:lang w:val="en-US"/>
        </w:rPr>
      </w:pPr>
      <w:r w:rsidRPr="00437862">
        <w:rPr>
          <w:rFonts w:ascii="Times New Roman" w:hAnsi="Times New Roman" w:cs="Times New Roman"/>
          <w:b/>
          <w:bCs/>
          <w:sz w:val="24"/>
          <w:szCs w:val="24"/>
          <w:lang w:val="en-US"/>
        </w:rPr>
        <w:t>Removal of vessel</w:t>
      </w:r>
    </w:p>
    <w:p w14:paraId="0B878A32" w14:textId="1824C65E" w:rsidR="009D0CF9" w:rsidRDefault="009D0CF9" w:rsidP="009D0CF9">
      <w:pPr>
        <w:rPr>
          <w:rFonts w:ascii="Times New Roman" w:hAnsi="Times New Roman" w:cs="Times New Roman"/>
          <w:sz w:val="24"/>
          <w:szCs w:val="24"/>
          <w:lang w:val="en-US"/>
        </w:rPr>
      </w:pPr>
      <w:r>
        <w:rPr>
          <w:rFonts w:ascii="Times New Roman" w:hAnsi="Times New Roman" w:cs="Times New Roman"/>
          <w:sz w:val="24"/>
          <w:szCs w:val="24"/>
          <w:lang w:val="en-US"/>
        </w:rPr>
        <w:t>This is a difficult matter for every marina and harbor. The Receiver of Wreck is a Coast Guard appointee who prefers to avoid taking custody of vessels and will only do so in limited circumstances. A Marina could have a vessel towed away to another location. However, it must be prepared to assume great responsibility. As soon as the Marina Authority seizes the vessel, it becomes a bailee. A bailee is responsible for taking good care of that vessel as if it were the owner. It should worry that the bailiff has insurance to protect the vessel and potential pollution problems. It should have the vessel surveyed in advance so that it cam prove that it (and its agent bailiff) has done nothing to change the condition of the vessel.</w:t>
      </w:r>
    </w:p>
    <w:p w14:paraId="55DAD346" w14:textId="38DBA5A3" w:rsidR="009D0CF9" w:rsidRDefault="009D0CF9" w:rsidP="009D0CF9">
      <w:pPr>
        <w:rPr>
          <w:rFonts w:ascii="Times New Roman" w:hAnsi="Times New Roman" w:cs="Times New Roman"/>
          <w:sz w:val="24"/>
          <w:szCs w:val="24"/>
          <w:lang w:val="en-US"/>
        </w:rPr>
      </w:pPr>
      <w:r>
        <w:rPr>
          <w:rFonts w:ascii="Times New Roman" w:hAnsi="Times New Roman" w:cs="Times New Roman"/>
          <w:sz w:val="24"/>
          <w:szCs w:val="24"/>
          <w:lang w:val="en-US"/>
        </w:rPr>
        <w:t xml:space="preserve">One way to deal with the problem in the futures is to include in the moorage agreement a provision that If moorage is due for more than a certain </w:t>
      </w:r>
      <w:proofErr w:type="gramStart"/>
      <w:r>
        <w:rPr>
          <w:rFonts w:ascii="Times New Roman" w:hAnsi="Times New Roman" w:cs="Times New Roman"/>
          <w:sz w:val="24"/>
          <w:szCs w:val="24"/>
          <w:lang w:val="en-US"/>
        </w:rPr>
        <w:t>period of time</w:t>
      </w:r>
      <w:proofErr w:type="gramEnd"/>
      <w:r>
        <w:rPr>
          <w:rFonts w:ascii="Times New Roman" w:hAnsi="Times New Roman" w:cs="Times New Roman"/>
          <w:sz w:val="24"/>
          <w:szCs w:val="24"/>
          <w:lang w:val="en-US"/>
        </w:rPr>
        <w:t xml:space="preserve">, the </w:t>
      </w:r>
      <w:r w:rsidR="002D68D9">
        <w:rPr>
          <w:rFonts w:ascii="Times New Roman" w:hAnsi="Times New Roman" w:cs="Times New Roman"/>
          <w:sz w:val="24"/>
          <w:szCs w:val="24"/>
          <w:lang w:val="en-US"/>
        </w:rPr>
        <w:t>owner’s</w:t>
      </w:r>
      <w:r>
        <w:rPr>
          <w:rFonts w:ascii="Times New Roman" w:hAnsi="Times New Roman" w:cs="Times New Roman"/>
          <w:sz w:val="24"/>
          <w:szCs w:val="24"/>
          <w:lang w:val="en-US"/>
        </w:rPr>
        <w:t xml:space="preserve"> </w:t>
      </w:r>
      <w:r w:rsidR="002D68D9">
        <w:rPr>
          <w:rFonts w:ascii="Times New Roman" w:hAnsi="Times New Roman" w:cs="Times New Roman"/>
          <w:sz w:val="24"/>
          <w:szCs w:val="24"/>
          <w:lang w:val="en-US"/>
        </w:rPr>
        <w:t>consent</w:t>
      </w:r>
      <w:r>
        <w:rPr>
          <w:rFonts w:ascii="Times New Roman" w:hAnsi="Times New Roman" w:cs="Times New Roman"/>
          <w:sz w:val="24"/>
          <w:szCs w:val="24"/>
          <w:lang w:val="en-US"/>
        </w:rPr>
        <w:t xml:space="preserve"> to the sale of the </w:t>
      </w:r>
      <w:r w:rsidR="002D68D9">
        <w:rPr>
          <w:rFonts w:ascii="Times New Roman" w:hAnsi="Times New Roman" w:cs="Times New Roman"/>
          <w:sz w:val="24"/>
          <w:szCs w:val="24"/>
          <w:lang w:val="en-US"/>
        </w:rPr>
        <w:t>vessel</w:t>
      </w:r>
      <w:r>
        <w:rPr>
          <w:rFonts w:ascii="Times New Roman" w:hAnsi="Times New Roman" w:cs="Times New Roman"/>
          <w:sz w:val="24"/>
          <w:szCs w:val="24"/>
          <w:lang w:val="en-US"/>
        </w:rPr>
        <w:t xml:space="preserve"> by Marina Authority. By </w:t>
      </w:r>
      <w:r w:rsidR="002D68D9">
        <w:rPr>
          <w:rFonts w:ascii="Times New Roman" w:hAnsi="Times New Roman" w:cs="Times New Roman"/>
          <w:sz w:val="24"/>
          <w:szCs w:val="24"/>
          <w:lang w:val="en-US"/>
        </w:rPr>
        <w:t>private</w:t>
      </w:r>
      <w:r>
        <w:rPr>
          <w:rFonts w:ascii="Times New Roman" w:hAnsi="Times New Roman" w:cs="Times New Roman"/>
          <w:sz w:val="24"/>
          <w:szCs w:val="24"/>
          <w:lang w:val="en-US"/>
        </w:rPr>
        <w:t xml:space="preserve"> contract law, the parties can agree to var</w:t>
      </w:r>
      <w:r w:rsidR="002D68D9">
        <w:rPr>
          <w:rFonts w:ascii="Times New Roman" w:hAnsi="Times New Roman" w:cs="Times New Roman"/>
          <w:sz w:val="24"/>
          <w:szCs w:val="24"/>
          <w:lang w:val="en-US"/>
        </w:rPr>
        <w:t>y</w:t>
      </w:r>
      <w:r>
        <w:rPr>
          <w:rFonts w:ascii="Times New Roman" w:hAnsi="Times New Roman" w:cs="Times New Roman"/>
          <w:sz w:val="24"/>
          <w:szCs w:val="24"/>
          <w:lang w:val="en-US"/>
        </w:rPr>
        <w:t xml:space="preserve"> federal common law which does not include this right. Some owners, however, may </w:t>
      </w:r>
      <w:r w:rsidR="002D68D9">
        <w:rPr>
          <w:rFonts w:ascii="Times New Roman" w:hAnsi="Times New Roman" w:cs="Times New Roman"/>
          <w:sz w:val="24"/>
          <w:szCs w:val="24"/>
          <w:lang w:val="en-US"/>
        </w:rPr>
        <w:t>refuse</w:t>
      </w:r>
      <w:r>
        <w:rPr>
          <w:rFonts w:ascii="Times New Roman" w:hAnsi="Times New Roman" w:cs="Times New Roman"/>
          <w:sz w:val="24"/>
          <w:szCs w:val="24"/>
          <w:lang w:val="en-US"/>
        </w:rPr>
        <w:t xml:space="preserve"> such a provision. More </w:t>
      </w:r>
      <w:r w:rsidR="002D68D9">
        <w:rPr>
          <w:rFonts w:ascii="Times New Roman" w:hAnsi="Times New Roman" w:cs="Times New Roman"/>
          <w:sz w:val="24"/>
          <w:szCs w:val="24"/>
          <w:lang w:val="en-US"/>
        </w:rPr>
        <w:t>problematic</w:t>
      </w:r>
      <w:r>
        <w:rPr>
          <w:rFonts w:ascii="Times New Roman" w:hAnsi="Times New Roman" w:cs="Times New Roman"/>
          <w:sz w:val="24"/>
          <w:szCs w:val="24"/>
          <w:lang w:val="en-US"/>
        </w:rPr>
        <w:t xml:space="preserve"> </w:t>
      </w:r>
      <w:r w:rsidR="002D68D9">
        <w:rPr>
          <w:rFonts w:ascii="Times New Roman" w:hAnsi="Times New Roman" w:cs="Times New Roman"/>
          <w:sz w:val="24"/>
          <w:szCs w:val="24"/>
          <w:lang w:val="en-US"/>
        </w:rPr>
        <w:t>is that it does not solve the problem that for</w:t>
      </w:r>
      <w:r>
        <w:rPr>
          <w:rFonts w:ascii="Times New Roman" w:hAnsi="Times New Roman" w:cs="Times New Roman"/>
          <w:sz w:val="24"/>
          <w:szCs w:val="24"/>
          <w:lang w:val="en-US"/>
        </w:rPr>
        <w:t xml:space="preserve"> registered </w:t>
      </w:r>
      <w:r w:rsidR="002D68D9">
        <w:rPr>
          <w:rFonts w:ascii="Times New Roman" w:hAnsi="Times New Roman" w:cs="Times New Roman"/>
          <w:sz w:val="24"/>
          <w:szCs w:val="24"/>
          <w:lang w:val="en-US"/>
        </w:rPr>
        <w:t>vessels, titles can only be transferred by bill of sale signed by the owner, by the mortgagee or by the client.</w:t>
      </w:r>
    </w:p>
    <w:p w14:paraId="5D6E3DAC" w14:textId="58C65717" w:rsidR="002D68D9" w:rsidRPr="00437862" w:rsidRDefault="002D68D9" w:rsidP="002D68D9">
      <w:pPr>
        <w:ind w:firstLine="720"/>
        <w:rPr>
          <w:rFonts w:ascii="Times New Roman" w:hAnsi="Times New Roman" w:cs="Times New Roman"/>
          <w:b/>
          <w:bCs/>
          <w:sz w:val="24"/>
          <w:szCs w:val="24"/>
          <w:lang w:val="en-US"/>
        </w:rPr>
      </w:pPr>
      <w:r w:rsidRPr="00437862">
        <w:rPr>
          <w:rFonts w:ascii="Times New Roman" w:hAnsi="Times New Roman" w:cs="Times New Roman"/>
          <w:b/>
          <w:bCs/>
          <w:sz w:val="24"/>
          <w:szCs w:val="24"/>
          <w:lang w:val="en-US"/>
        </w:rPr>
        <w:t>Conclusion</w:t>
      </w:r>
    </w:p>
    <w:p w14:paraId="4C07FFC5" w14:textId="01D0C249" w:rsidR="002D68D9" w:rsidRDefault="002D68D9" w:rsidP="009D0CF9">
      <w:pPr>
        <w:rPr>
          <w:rFonts w:ascii="Times New Roman" w:hAnsi="Times New Roman" w:cs="Times New Roman"/>
          <w:sz w:val="24"/>
          <w:szCs w:val="24"/>
          <w:lang w:val="en-US"/>
        </w:rPr>
      </w:pPr>
      <w:r>
        <w:rPr>
          <w:rFonts w:ascii="Times New Roman" w:hAnsi="Times New Roman" w:cs="Times New Roman"/>
          <w:sz w:val="24"/>
          <w:szCs w:val="24"/>
          <w:lang w:val="en-US"/>
        </w:rPr>
        <w:t>The foregoing only deals with some of the legal matters faced by Marina Authorities. However, the</w:t>
      </w:r>
      <w:r w:rsidR="00437862">
        <w:rPr>
          <w:rFonts w:ascii="Times New Roman" w:hAnsi="Times New Roman" w:cs="Times New Roman"/>
          <w:sz w:val="24"/>
          <w:szCs w:val="24"/>
          <w:lang w:val="en-US"/>
        </w:rPr>
        <w:t>y</w:t>
      </w:r>
      <w:r>
        <w:rPr>
          <w:rFonts w:ascii="Times New Roman" w:hAnsi="Times New Roman" w:cs="Times New Roman"/>
          <w:sz w:val="24"/>
          <w:szCs w:val="24"/>
          <w:lang w:val="en-US"/>
        </w:rPr>
        <w:t xml:space="preserve"> are the ones common to every operation.</w:t>
      </w:r>
    </w:p>
    <w:p w14:paraId="40BA123B" w14:textId="3D5A459E" w:rsidR="00437862" w:rsidRDefault="00437862" w:rsidP="009D0CF9">
      <w:pPr>
        <w:rPr>
          <w:rFonts w:ascii="Times New Roman" w:hAnsi="Times New Roman" w:cs="Times New Roman"/>
          <w:sz w:val="24"/>
          <w:szCs w:val="24"/>
          <w:lang w:val="en-US"/>
        </w:rPr>
      </w:pPr>
    </w:p>
    <w:p w14:paraId="4B2D8342" w14:textId="2C11520B" w:rsidR="00437862" w:rsidRDefault="00437862" w:rsidP="009D0CF9">
      <w:pPr>
        <w:rPr>
          <w:rFonts w:ascii="Times New Roman" w:hAnsi="Times New Roman" w:cs="Times New Roman"/>
          <w:sz w:val="24"/>
          <w:szCs w:val="24"/>
          <w:lang w:val="en-US"/>
        </w:rPr>
      </w:pPr>
    </w:p>
    <w:p w14:paraId="2F854C62" w14:textId="27D02405" w:rsidR="00437862" w:rsidRDefault="00437862" w:rsidP="009D0CF9">
      <w:pPr>
        <w:rPr>
          <w:rFonts w:ascii="Times New Roman" w:hAnsi="Times New Roman" w:cs="Times New Roman"/>
          <w:sz w:val="24"/>
          <w:szCs w:val="24"/>
          <w:lang w:val="en-US"/>
        </w:rPr>
      </w:pPr>
    </w:p>
    <w:p w14:paraId="7702942D" w14:textId="38FB83AD" w:rsidR="00437862" w:rsidRDefault="00437862" w:rsidP="009D0CF9">
      <w:pPr>
        <w:rPr>
          <w:rFonts w:ascii="Times New Roman" w:hAnsi="Times New Roman" w:cs="Times New Roman"/>
          <w:sz w:val="24"/>
          <w:szCs w:val="24"/>
          <w:lang w:val="en-US"/>
        </w:rPr>
      </w:pPr>
    </w:p>
    <w:p w14:paraId="23F74B1B" w14:textId="61091AAE" w:rsidR="00437862" w:rsidRDefault="00437862" w:rsidP="009D0CF9">
      <w:pPr>
        <w:rPr>
          <w:rFonts w:ascii="Times New Roman" w:hAnsi="Times New Roman" w:cs="Times New Roman"/>
          <w:sz w:val="24"/>
          <w:szCs w:val="24"/>
          <w:lang w:val="en-US"/>
        </w:rPr>
      </w:pPr>
    </w:p>
    <w:p w14:paraId="3551772E" w14:textId="1155DDC1" w:rsidR="00437862" w:rsidRDefault="00437862" w:rsidP="009D0CF9">
      <w:pPr>
        <w:rPr>
          <w:rFonts w:ascii="Times New Roman" w:hAnsi="Times New Roman" w:cs="Times New Roman"/>
          <w:sz w:val="24"/>
          <w:szCs w:val="24"/>
          <w:lang w:val="en-US"/>
        </w:rPr>
      </w:pPr>
    </w:p>
    <w:p w14:paraId="2628F7E0" w14:textId="0CBA2026" w:rsidR="00437862" w:rsidRDefault="00437862" w:rsidP="009D0CF9">
      <w:pPr>
        <w:rPr>
          <w:rFonts w:ascii="Times New Roman" w:hAnsi="Times New Roman" w:cs="Times New Roman"/>
          <w:sz w:val="24"/>
          <w:szCs w:val="24"/>
          <w:lang w:val="en-US"/>
        </w:rPr>
      </w:pPr>
    </w:p>
    <w:p w14:paraId="5B700820" w14:textId="73F4A7E9" w:rsidR="00437862" w:rsidRDefault="00437862" w:rsidP="009D0CF9">
      <w:pPr>
        <w:rPr>
          <w:rFonts w:ascii="Times New Roman" w:hAnsi="Times New Roman" w:cs="Times New Roman"/>
          <w:sz w:val="24"/>
          <w:szCs w:val="24"/>
          <w:lang w:val="en-US"/>
        </w:rPr>
      </w:pPr>
    </w:p>
    <w:p w14:paraId="0BDA9241" w14:textId="5B297DC9" w:rsidR="00437862" w:rsidRDefault="00437862" w:rsidP="009D0CF9">
      <w:pPr>
        <w:rPr>
          <w:rFonts w:ascii="Times New Roman" w:hAnsi="Times New Roman" w:cs="Times New Roman"/>
          <w:sz w:val="24"/>
          <w:szCs w:val="24"/>
          <w:lang w:val="en-US"/>
        </w:rPr>
      </w:pPr>
    </w:p>
    <w:p w14:paraId="61CB6E5F" w14:textId="545610FF" w:rsidR="00437862" w:rsidRDefault="00437862" w:rsidP="009D0CF9">
      <w:pPr>
        <w:rPr>
          <w:rFonts w:ascii="Times New Roman" w:hAnsi="Times New Roman" w:cs="Times New Roman"/>
          <w:sz w:val="24"/>
          <w:szCs w:val="24"/>
          <w:lang w:val="en-US"/>
        </w:rPr>
      </w:pPr>
    </w:p>
    <w:p w14:paraId="04D6E25A" w14:textId="42B656C2" w:rsidR="00437862" w:rsidRDefault="00437862" w:rsidP="009D0CF9">
      <w:pPr>
        <w:rPr>
          <w:rFonts w:ascii="Times New Roman" w:hAnsi="Times New Roman" w:cs="Times New Roman"/>
          <w:sz w:val="24"/>
          <w:szCs w:val="24"/>
          <w:lang w:val="en-US"/>
        </w:rPr>
      </w:pPr>
    </w:p>
    <w:p w14:paraId="59631742" w14:textId="77777777" w:rsidR="00437862" w:rsidRPr="00437862" w:rsidRDefault="00437862" w:rsidP="00437862">
      <w:pPr>
        <w:shd w:val="clear" w:color="auto" w:fill="FFFFFF"/>
        <w:spacing w:after="0" w:line="360" w:lineRule="atLeast"/>
        <w:jc w:val="center"/>
        <w:outlineLvl w:val="1"/>
        <w:rPr>
          <w:rFonts w:ascii="Times New Roman" w:eastAsia="Times New Roman" w:hAnsi="Times New Roman" w:cs="Times New Roman"/>
          <w:b/>
          <w:bCs/>
          <w:caps/>
          <w:color w:val="000000"/>
          <w:sz w:val="28"/>
          <w:szCs w:val="28"/>
          <w:lang w:eastAsia="en-CA"/>
        </w:rPr>
      </w:pPr>
      <w:r w:rsidRPr="00437862">
        <w:rPr>
          <w:rFonts w:ascii="Times New Roman" w:eastAsia="Times New Roman" w:hAnsi="Times New Roman" w:cs="Times New Roman"/>
          <w:b/>
          <w:bCs/>
          <w:caps/>
          <w:color w:val="000000"/>
          <w:sz w:val="28"/>
          <w:szCs w:val="28"/>
          <w:lang w:eastAsia="en-CA"/>
        </w:rPr>
        <w:lastRenderedPageBreak/>
        <w:t>WAREHOUSE LIEN ACT</w:t>
      </w:r>
    </w:p>
    <w:p w14:paraId="49802F38" w14:textId="77777777" w:rsidR="00437862" w:rsidRPr="00437862" w:rsidRDefault="00437862" w:rsidP="00437862">
      <w:pPr>
        <w:shd w:val="clear" w:color="auto" w:fill="FFFFFF"/>
        <w:spacing w:after="0" w:line="480" w:lineRule="atLeast"/>
        <w:jc w:val="center"/>
        <w:outlineLvl w:val="2"/>
        <w:rPr>
          <w:rFonts w:ascii="Times New Roman" w:eastAsia="Times New Roman" w:hAnsi="Times New Roman" w:cs="Times New Roman"/>
          <w:b/>
          <w:bCs/>
          <w:color w:val="000000"/>
          <w:lang w:eastAsia="en-CA"/>
        </w:rPr>
      </w:pPr>
      <w:r w:rsidRPr="00437862">
        <w:rPr>
          <w:rFonts w:ascii="Times New Roman" w:eastAsia="Times New Roman" w:hAnsi="Times New Roman" w:cs="Times New Roman"/>
          <w:b/>
          <w:bCs/>
          <w:color w:val="000000"/>
          <w:lang w:eastAsia="en-CA"/>
        </w:rPr>
        <w:t>[RSBC 1996] CHAPTER 480</w:t>
      </w:r>
    </w:p>
    <w:tbl>
      <w:tblPr>
        <w:tblW w:w="0" w:type="auto"/>
        <w:tblCellSpacing w:w="0" w:type="dxa"/>
        <w:tblInd w:w="480" w:type="dxa"/>
        <w:tblCellMar>
          <w:top w:w="45" w:type="dxa"/>
          <w:left w:w="45" w:type="dxa"/>
          <w:bottom w:w="45" w:type="dxa"/>
          <w:right w:w="45" w:type="dxa"/>
        </w:tblCellMar>
        <w:tblLook w:val="04A0" w:firstRow="1" w:lastRow="0" w:firstColumn="1" w:lastColumn="0" w:noHBand="0" w:noVBand="1"/>
      </w:tblPr>
      <w:tblGrid>
        <w:gridCol w:w="96"/>
        <w:gridCol w:w="185"/>
        <w:gridCol w:w="3641"/>
      </w:tblGrid>
      <w:tr w:rsidR="00437862" w:rsidRPr="00437862" w14:paraId="02E70349" w14:textId="77777777" w:rsidTr="00437862">
        <w:trPr>
          <w:tblCellSpacing w:w="0" w:type="dxa"/>
        </w:trPr>
        <w:tc>
          <w:tcPr>
            <w:tcW w:w="0" w:type="auto"/>
            <w:gridSpan w:val="3"/>
            <w:vAlign w:val="center"/>
            <w:hideMark/>
          </w:tcPr>
          <w:p w14:paraId="55A054EE" w14:textId="77777777" w:rsidR="00437862" w:rsidRPr="00437862" w:rsidRDefault="00437862" w:rsidP="00437862">
            <w:pPr>
              <w:spacing w:before="240" w:after="480" w:line="240" w:lineRule="atLeast"/>
              <w:jc w:val="center"/>
              <w:rPr>
                <w:rFonts w:ascii="Times New Roman" w:eastAsia="Times New Roman" w:hAnsi="Times New Roman" w:cs="Times New Roman"/>
                <w:b/>
                <w:bCs/>
                <w:lang w:eastAsia="en-CA"/>
              </w:rPr>
            </w:pPr>
            <w:r w:rsidRPr="00437862">
              <w:rPr>
                <w:rFonts w:ascii="Times New Roman" w:eastAsia="Times New Roman" w:hAnsi="Times New Roman" w:cs="Times New Roman"/>
                <w:b/>
                <w:bCs/>
                <w:i/>
                <w:iCs/>
                <w:lang w:eastAsia="en-CA"/>
              </w:rPr>
              <w:t>Contents</w:t>
            </w:r>
          </w:p>
        </w:tc>
      </w:tr>
      <w:tr w:rsidR="00437862" w:rsidRPr="00437862" w14:paraId="22C60B02" w14:textId="77777777" w:rsidTr="00437862">
        <w:trPr>
          <w:tblCellSpacing w:w="0" w:type="dxa"/>
        </w:trPr>
        <w:tc>
          <w:tcPr>
            <w:tcW w:w="0" w:type="auto"/>
            <w:vAlign w:val="center"/>
            <w:hideMark/>
          </w:tcPr>
          <w:p w14:paraId="7375AC4E" w14:textId="77777777" w:rsidR="00437862" w:rsidRPr="00437862" w:rsidRDefault="00437862" w:rsidP="00437862">
            <w:pPr>
              <w:spacing w:before="240" w:after="480" w:line="240" w:lineRule="atLeast"/>
              <w:jc w:val="center"/>
              <w:rPr>
                <w:rFonts w:ascii="Times New Roman" w:eastAsia="Times New Roman" w:hAnsi="Times New Roman" w:cs="Times New Roman"/>
                <w:b/>
                <w:bCs/>
                <w:lang w:eastAsia="en-CA"/>
              </w:rPr>
            </w:pPr>
          </w:p>
        </w:tc>
        <w:tc>
          <w:tcPr>
            <w:tcW w:w="0" w:type="auto"/>
            <w:hideMark/>
          </w:tcPr>
          <w:p w14:paraId="046033AA" w14:textId="77777777" w:rsidR="00437862" w:rsidRPr="00437862" w:rsidRDefault="00CE30F6" w:rsidP="00437862">
            <w:pPr>
              <w:spacing w:before="240" w:after="480" w:line="288" w:lineRule="atLeast"/>
              <w:jc w:val="right"/>
              <w:rPr>
                <w:rFonts w:ascii="Times New Roman" w:eastAsia="Times New Roman" w:hAnsi="Times New Roman" w:cs="Times New Roman"/>
                <w:sz w:val="19"/>
                <w:szCs w:val="19"/>
                <w:lang w:eastAsia="en-CA"/>
              </w:rPr>
            </w:pPr>
            <w:hyperlink r:id="rId5" w:anchor="section1" w:history="1">
              <w:r w:rsidR="00437862" w:rsidRPr="00437862">
                <w:rPr>
                  <w:rFonts w:ascii="Times New Roman" w:eastAsia="Times New Roman" w:hAnsi="Times New Roman" w:cs="Times New Roman"/>
                  <w:color w:val="0033CC"/>
                  <w:sz w:val="19"/>
                  <w:szCs w:val="19"/>
                  <w:u w:val="single"/>
                  <w:lang w:eastAsia="en-CA"/>
                </w:rPr>
                <w:t>1</w:t>
              </w:r>
            </w:hyperlink>
          </w:p>
        </w:tc>
        <w:tc>
          <w:tcPr>
            <w:tcW w:w="0" w:type="auto"/>
            <w:hideMark/>
          </w:tcPr>
          <w:p w14:paraId="79AAA698" w14:textId="77777777" w:rsidR="00437862" w:rsidRPr="00437862" w:rsidRDefault="00CE30F6" w:rsidP="00437862">
            <w:pPr>
              <w:spacing w:before="240" w:after="480" w:line="288" w:lineRule="atLeast"/>
              <w:rPr>
                <w:rFonts w:ascii="Times New Roman" w:eastAsia="Times New Roman" w:hAnsi="Times New Roman" w:cs="Times New Roman"/>
                <w:sz w:val="19"/>
                <w:szCs w:val="19"/>
                <w:lang w:eastAsia="en-CA"/>
              </w:rPr>
            </w:pPr>
            <w:hyperlink r:id="rId6" w:anchor="section1" w:history="1">
              <w:r w:rsidR="00437862" w:rsidRPr="00437862">
                <w:rPr>
                  <w:rFonts w:ascii="Times New Roman" w:eastAsia="Times New Roman" w:hAnsi="Times New Roman" w:cs="Times New Roman"/>
                  <w:color w:val="0033CC"/>
                  <w:sz w:val="19"/>
                  <w:szCs w:val="19"/>
                  <w:u w:val="single"/>
                  <w:lang w:eastAsia="en-CA"/>
                </w:rPr>
                <w:t>Definitions</w:t>
              </w:r>
            </w:hyperlink>
          </w:p>
        </w:tc>
      </w:tr>
      <w:tr w:rsidR="00437862" w:rsidRPr="00437862" w14:paraId="20D54F95" w14:textId="77777777" w:rsidTr="00437862">
        <w:trPr>
          <w:tblCellSpacing w:w="0" w:type="dxa"/>
        </w:trPr>
        <w:tc>
          <w:tcPr>
            <w:tcW w:w="0" w:type="auto"/>
            <w:vAlign w:val="center"/>
            <w:hideMark/>
          </w:tcPr>
          <w:p w14:paraId="22A113E2" w14:textId="77777777" w:rsidR="00437862" w:rsidRPr="00437862" w:rsidRDefault="00437862" w:rsidP="00437862">
            <w:pPr>
              <w:spacing w:before="240" w:after="480" w:line="288" w:lineRule="atLeast"/>
              <w:rPr>
                <w:rFonts w:ascii="Times New Roman" w:eastAsia="Times New Roman" w:hAnsi="Times New Roman" w:cs="Times New Roman"/>
                <w:sz w:val="19"/>
                <w:szCs w:val="19"/>
                <w:lang w:eastAsia="en-CA"/>
              </w:rPr>
            </w:pPr>
          </w:p>
        </w:tc>
        <w:tc>
          <w:tcPr>
            <w:tcW w:w="0" w:type="auto"/>
            <w:hideMark/>
          </w:tcPr>
          <w:p w14:paraId="18849BDF" w14:textId="77777777" w:rsidR="00437862" w:rsidRPr="00437862" w:rsidRDefault="00CE30F6" w:rsidP="00437862">
            <w:pPr>
              <w:spacing w:before="240" w:after="480" w:line="288" w:lineRule="atLeast"/>
              <w:jc w:val="right"/>
              <w:rPr>
                <w:rFonts w:ascii="Times New Roman" w:eastAsia="Times New Roman" w:hAnsi="Times New Roman" w:cs="Times New Roman"/>
                <w:sz w:val="19"/>
                <w:szCs w:val="19"/>
                <w:lang w:eastAsia="en-CA"/>
              </w:rPr>
            </w:pPr>
            <w:hyperlink r:id="rId7" w:anchor="section2" w:history="1">
              <w:r w:rsidR="00437862" w:rsidRPr="00437862">
                <w:rPr>
                  <w:rFonts w:ascii="Times New Roman" w:eastAsia="Times New Roman" w:hAnsi="Times New Roman" w:cs="Times New Roman"/>
                  <w:color w:val="0033CC"/>
                  <w:sz w:val="19"/>
                  <w:szCs w:val="19"/>
                  <w:u w:val="single"/>
                  <w:lang w:eastAsia="en-CA"/>
                </w:rPr>
                <w:t>2</w:t>
              </w:r>
            </w:hyperlink>
          </w:p>
        </w:tc>
        <w:tc>
          <w:tcPr>
            <w:tcW w:w="0" w:type="auto"/>
            <w:hideMark/>
          </w:tcPr>
          <w:p w14:paraId="325C7A87" w14:textId="77777777" w:rsidR="00437862" w:rsidRPr="00437862" w:rsidRDefault="00CE30F6" w:rsidP="00437862">
            <w:pPr>
              <w:spacing w:before="240" w:after="480" w:line="288" w:lineRule="atLeast"/>
              <w:rPr>
                <w:rFonts w:ascii="Times New Roman" w:eastAsia="Times New Roman" w:hAnsi="Times New Roman" w:cs="Times New Roman"/>
                <w:sz w:val="19"/>
                <w:szCs w:val="19"/>
                <w:lang w:eastAsia="en-CA"/>
              </w:rPr>
            </w:pPr>
            <w:hyperlink r:id="rId8" w:anchor="section2" w:history="1">
              <w:r w:rsidR="00437862" w:rsidRPr="00437862">
                <w:rPr>
                  <w:rFonts w:ascii="Times New Roman" w:eastAsia="Times New Roman" w:hAnsi="Times New Roman" w:cs="Times New Roman"/>
                  <w:color w:val="0033CC"/>
                  <w:sz w:val="19"/>
                  <w:szCs w:val="19"/>
                  <w:u w:val="single"/>
                  <w:lang w:eastAsia="en-CA"/>
                </w:rPr>
                <w:t>Warehouse lien</w:t>
              </w:r>
            </w:hyperlink>
          </w:p>
        </w:tc>
      </w:tr>
      <w:tr w:rsidR="00437862" w:rsidRPr="00437862" w14:paraId="3ACC9773" w14:textId="77777777" w:rsidTr="00437862">
        <w:trPr>
          <w:tblCellSpacing w:w="0" w:type="dxa"/>
        </w:trPr>
        <w:tc>
          <w:tcPr>
            <w:tcW w:w="0" w:type="auto"/>
            <w:vAlign w:val="center"/>
            <w:hideMark/>
          </w:tcPr>
          <w:p w14:paraId="325AC5FF" w14:textId="77777777" w:rsidR="00437862" w:rsidRPr="00437862" w:rsidRDefault="00437862" w:rsidP="00437862">
            <w:pPr>
              <w:spacing w:before="240" w:after="480" w:line="288" w:lineRule="atLeast"/>
              <w:rPr>
                <w:rFonts w:ascii="Times New Roman" w:eastAsia="Times New Roman" w:hAnsi="Times New Roman" w:cs="Times New Roman"/>
                <w:sz w:val="19"/>
                <w:szCs w:val="19"/>
                <w:lang w:eastAsia="en-CA"/>
              </w:rPr>
            </w:pPr>
          </w:p>
        </w:tc>
        <w:tc>
          <w:tcPr>
            <w:tcW w:w="0" w:type="auto"/>
            <w:hideMark/>
          </w:tcPr>
          <w:p w14:paraId="5F6A8A52" w14:textId="77777777" w:rsidR="00437862" w:rsidRPr="00437862" w:rsidRDefault="00CE30F6" w:rsidP="00437862">
            <w:pPr>
              <w:spacing w:before="240" w:after="480" w:line="288" w:lineRule="atLeast"/>
              <w:jc w:val="right"/>
              <w:rPr>
                <w:rFonts w:ascii="Times New Roman" w:eastAsia="Times New Roman" w:hAnsi="Times New Roman" w:cs="Times New Roman"/>
                <w:sz w:val="19"/>
                <w:szCs w:val="19"/>
                <w:lang w:eastAsia="en-CA"/>
              </w:rPr>
            </w:pPr>
            <w:hyperlink r:id="rId9" w:anchor="section3" w:history="1">
              <w:r w:rsidR="00437862" w:rsidRPr="00437862">
                <w:rPr>
                  <w:rFonts w:ascii="Times New Roman" w:eastAsia="Times New Roman" w:hAnsi="Times New Roman" w:cs="Times New Roman"/>
                  <w:color w:val="0033CC"/>
                  <w:sz w:val="19"/>
                  <w:szCs w:val="19"/>
                  <w:u w:val="single"/>
                  <w:lang w:eastAsia="en-CA"/>
                </w:rPr>
                <w:t>3</w:t>
              </w:r>
            </w:hyperlink>
          </w:p>
        </w:tc>
        <w:tc>
          <w:tcPr>
            <w:tcW w:w="0" w:type="auto"/>
            <w:hideMark/>
          </w:tcPr>
          <w:p w14:paraId="15495EF5" w14:textId="77777777" w:rsidR="00437862" w:rsidRPr="00437862" w:rsidRDefault="00CE30F6" w:rsidP="00437862">
            <w:pPr>
              <w:spacing w:before="240" w:after="480" w:line="288" w:lineRule="atLeast"/>
              <w:rPr>
                <w:rFonts w:ascii="Times New Roman" w:eastAsia="Times New Roman" w:hAnsi="Times New Roman" w:cs="Times New Roman"/>
                <w:sz w:val="19"/>
                <w:szCs w:val="19"/>
                <w:lang w:eastAsia="en-CA"/>
              </w:rPr>
            </w:pPr>
            <w:hyperlink r:id="rId10" w:anchor="section3" w:history="1">
              <w:r w:rsidR="00437862" w:rsidRPr="00437862">
                <w:rPr>
                  <w:rFonts w:ascii="Times New Roman" w:eastAsia="Times New Roman" w:hAnsi="Times New Roman" w:cs="Times New Roman"/>
                  <w:color w:val="0033CC"/>
                  <w:sz w:val="19"/>
                  <w:szCs w:val="19"/>
                  <w:u w:val="single"/>
                  <w:lang w:eastAsia="en-CA"/>
                </w:rPr>
                <w:t>Notice of lien</w:t>
              </w:r>
            </w:hyperlink>
          </w:p>
        </w:tc>
      </w:tr>
      <w:tr w:rsidR="00437862" w:rsidRPr="00437862" w14:paraId="2CC5FD6F" w14:textId="77777777" w:rsidTr="00437862">
        <w:trPr>
          <w:tblCellSpacing w:w="0" w:type="dxa"/>
        </w:trPr>
        <w:tc>
          <w:tcPr>
            <w:tcW w:w="0" w:type="auto"/>
            <w:vAlign w:val="center"/>
            <w:hideMark/>
          </w:tcPr>
          <w:p w14:paraId="55DAE454" w14:textId="77777777" w:rsidR="00437862" w:rsidRPr="00437862" w:rsidRDefault="00437862" w:rsidP="00437862">
            <w:pPr>
              <w:spacing w:before="240" w:after="480" w:line="288" w:lineRule="atLeast"/>
              <w:rPr>
                <w:rFonts w:ascii="Times New Roman" w:eastAsia="Times New Roman" w:hAnsi="Times New Roman" w:cs="Times New Roman"/>
                <w:sz w:val="19"/>
                <w:szCs w:val="19"/>
                <w:lang w:eastAsia="en-CA"/>
              </w:rPr>
            </w:pPr>
          </w:p>
        </w:tc>
        <w:tc>
          <w:tcPr>
            <w:tcW w:w="0" w:type="auto"/>
            <w:hideMark/>
          </w:tcPr>
          <w:p w14:paraId="49764448" w14:textId="77777777" w:rsidR="00437862" w:rsidRPr="00437862" w:rsidRDefault="00CE30F6" w:rsidP="00437862">
            <w:pPr>
              <w:spacing w:before="240" w:after="480" w:line="288" w:lineRule="atLeast"/>
              <w:jc w:val="right"/>
              <w:rPr>
                <w:rFonts w:ascii="Times New Roman" w:eastAsia="Times New Roman" w:hAnsi="Times New Roman" w:cs="Times New Roman"/>
                <w:sz w:val="19"/>
                <w:szCs w:val="19"/>
                <w:lang w:eastAsia="en-CA"/>
              </w:rPr>
            </w:pPr>
            <w:hyperlink r:id="rId11" w:anchor="section4" w:history="1">
              <w:r w:rsidR="00437862" w:rsidRPr="00437862">
                <w:rPr>
                  <w:rFonts w:ascii="Times New Roman" w:eastAsia="Times New Roman" w:hAnsi="Times New Roman" w:cs="Times New Roman"/>
                  <w:color w:val="0033CC"/>
                  <w:sz w:val="19"/>
                  <w:szCs w:val="19"/>
                  <w:u w:val="single"/>
                  <w:lang w:eastAsia="en-CA"/>
                </w:rPr>
                <w:t>4</w:t>
              </w:r>
            </w:hyperlink>
          </w:p>
        </w:tc>
        <w:tc>
          <w:tcPr>
            <w:tcW w:w="0" w:type="auto"/>
            <w:hideMark/>
          </w:tcPr>
          <w:p w14:paraId="592648DC" w14:textId="77777777" w:rsidR="00437862" w:rsidRPr="00437862" w:rsidRDefault="00CE30F6" w:rsidP="00437862">
            <w:pPr>
              <w:spacing w:before="240" w:after="480" w:line="288" w:lineRule="atLeast"/>
              <w:rPr>
                <w:rFonts w:ascii="Times New Roman" w:eastAsia="Times New Roman" w:hAnsi="Times New Roman" w:cs="Times New Roman"/>
                <w:sz w:val="19"/>
                <w:szCs w:val="19"/>
                <w:lang w:eastAsia="en-CA"/>
              </w:rPr>
            </w:pPr>
            <w:hyperlink r:id="rId12" w:anchor="section4" w:history="1">
              <w:r w:rsidR="00437862" w:rsidRPr="00437862">
                <w:rPr>
                  <w:rFonts w:ascii="Times New Roman" w:eastAsia="Times New Roman" w:hAnsi="Times New Roman" w:cs="Times New Roman"/>
                  <w:color w:val="0033CC"/>
                  <w:sz w:val="19"/>
                  <w:szCs w:val="19"/>
                  <w:u w:val="single"/>
                  <w:lang w:eastAsia="en-CA"/>
                </w:rPr>
                <w:t>Enforcement of lien by sale of goods</w:t>
              </w:r>
            </w:hyperlink>
          </w:p>
        </w:tc>
      </w:tr>
      <w:tr w:rsidR="00437862" w:rsidRPr="00437862" w14:paraId="7C1BE4F9" w14:textId="77777777" w:rsidTr="00437862">
        <w:trPr>
          <w:tblCellSpacing w:w="0" w:type="dxa"/>
        </w:trPr>
        <w:tc>
          <w:tcPr>
            <w:tcW w:w="0" w:type="auto"/>
            <w:vAlign w:val="center"/>
            <w:hideMark/>
          </w:tcPr>
          <w:p w14:paraId="4298592D" w14:textId="77777777" w:rsidR="00437862" w:rsidRPr="00437862" w:rsidRDefault="00437862" w:rsidP="00437862">
            <w:pPr>
              <w:spacing w:before="240" w:after="480" w:line="288" w:lineRule="atLeast"/>
              <w:rPr>
                <w:rFonts w:ascii="Times New Roman" w:eastAsia="Times New Roman" w:hAnsi="Times New Roman" w:cs="Times New Roman"/>
                <w:sz w:val="19"/>
                <w:szCs w:val="19"/>
                <w:lang w:eastAsia="en-CA"/>
              </w:rPr>
            </w:pPr>
          </w:p>
        </w:tc>
        <w:tc>
          <w:tcPr>
            <w:tcW w:w="0" w:type="auto"/>
            <w:hideMark/>
          </w:tcPr>
          <w:p w14:paraId="69A1E29F" w14:textId="77777777" w:rsidR="00437862" w:rsidRPr="00437862" w:rsidRDefault="00CE30F6" w:rsidP="00437862">
            <w:pPr>
              <w:spacing w:before="240" w:after="480" w:line="288" w:lineRule="atLeast"/>
              <w:jc w:val="right"/>
              <w:rPr>
                <w:rFonts w:ascii="Times New Roman" w:eastAsia="Times New Roman" w:hAnsi="Times New Roman" w:cs="Times New Roman"/>
                <w:sz w:val="19"/>
                <w:szCs w:val="19"/>
                <w:lang w:eastAsia="en-CA"/>
              </w:rPr>
            </w:pPr>
            <w:hyperlink r:id="rId13" w:anchor="section5" w:history="1">
              <w:r w:rsidR="00437862" w:rsidRPr="00437862">
                <w:rPr>
                  <w:rFonts w:ascii="Times New Roman" w:eastAsia="Times New Roman" w:hAnsi="Times New Roman" w:cs="Times New Roman"/>
                  <w:color w:val="0033CC"/>
                  <w:sz w:val="19"/>
                  <w:szCs w:val="19"/>
                  <w:u w:val="single"/>
                  <w:lang w:eastAsia="en-CA"/>
                </w:rPr>
                <w:t>5</w:t>
              </w:r>
            </w:hyperlink>
          </w:p>
        </w:tc>
        <w:tc>
          <w:tcPr>
            <w:tcW w:w="0" w:type="auto"/>
            <w:hideMark/>
          </w:tcPr>
          <w:p w14:paraId="027FCE59" w14:textId="77777777" w:rsidR="00437862" w:rsidRPr="00437862" w:rsidRDefault="00CE30F6" w:rsidP="00437862">
            <w:pPr>
              <w:spacing w:before="240" w:after="480" w:line="288" w:lineRule="atLeast"/>
              <w:rPr>
                <w:rFonts w:ascii="Times New Roman" w:eastAsia="Times New Roman" w:hAnsi="Times New Roman" w:cs="Times New Roman"/>
                <w:sz w:val="19"/>
                <w:szCs w:val="19"/>
                <w:lang w:eastAsia="en-CA"/>
              </w:rPr>
            </w:pPr>
            <w:hyperlink r:id="rId14" w:anchor="section5" w:history="1">
              <w:r w:rsidR="00437862" w:rsidRPr="00437862">
                <w:rPr>
                  <w:rFonts w:ascii="Times New Roman" w:eastAsia="Times New Roman" w:hAnsi="Times New Roman" w:cs="Times New Roman"/>
                  <w:color w:val="0033CC"/>
                  <w:sz w:val="19"/>
                  <w:szCs w:val="19"/>
                  <w:u w:val="single"/>
                  <w:lang w:eastAsia="en-CA"/>
                </w:rPr>
                <w:t>Substantial compliance</w:t>
              </w:r>
            </w:hyperlink>
          </w:p>
        </w:tc>
      </w:tr>
      <w:tr w:rsidR="00437862" w:rsidRPr="00437862" w14:paraId="7B4D5896" w14:textId="77777777" w:rsidTr="00437862">
        <w:trPr>
          <w:tblCellSpacing w:w="0" w:type="dxa"/>
        </w:trPr>
        <w:tc>
          <w:tcPr>
            <w:tcW w:w="0" w:type="auto"/>
            <w:vAlign w:val="center"/>
            <w:hideMark/>
          </w:tcPr>
          <w:p w14:paraId="552C30F3" w14:textId="77777777" w:rsidR="00437862" w:rsidRPr="00437862" w:rsidRDefault="00437862" w:rsidP="00437862">
            <w:pPr>
              <w:spacing w:before="240" w:after="480" w:line="288" w:lineRule="atLeast"/>
              <w:rPr>
                <w:rFonts w:ascii="Times New Roman" w:eastAsia="Times New Roman" w:hAnsi="Times New Roman" w:cs="Times New Roman"/>
                <w:sz w:val="19"/>
                <w:szCs w:val="19"/>
                <w:lang w:eastAsia="en-CA"/>
              </w:rPr>
            </w:pPr>
          </w:p>
        </w:tc>
        <w:tc>
          <w:tcPr>
            <w:tcW w:w="0" w:type="auto"/>
            <w:hideMark/>
          </w:tcPr>
          <w:p w14:paraId="1B5EBADD" w14:textId="77777777" w:rsidR="00437862" w:rsidRPr="00437862" w:rsidRDefault="00CE30F6" w:rsidP="00437862">
            <w:pPr>
              <w:spacing w:before="240" w:after="480" w:line="288" w:lineRule="atLeast"/>
              <w:jc w:val="right"/>
              <w:rPr>
                <w:rFonts w:ascii="Times New Roman" w:eastAsia="Times New Roman" w:hAnsi="Times New Roman" w:cs="Times New Roman"/>
                <w:sz w:val="19"/>
                <w:szCs w:val="19"/>
                <w:lang w:eastAsia="en-CA"/>
              </w:rPr>
            </w:pPr>
            <w:hyperlink r:id="rId15" w:anchor="section6" w:history="1">
              <w:r w:rsidR="00437862" w:rsidRPr="00437862">
                <w:rPr>
                  <w:rFonts w:ascii="Times New Roman" w:eastAsia="Times New Roman" w:hAnsi="Times New Roman" w:cs="Times New Roman"/>
                  <w:color w:val="0033CC"/>
                  <w:sz w:val="19"/>
                  <w:szCs w:val="19"/>
                  <w:u w:val="single"/>
                  <w:lang w:eastAsia="en-CA"/>
                </w:rPr>
                <w:t>6</w:t>
              </w:r>
            </w:hyperlink>
          </w:p>
        </w:tc>
        <w:tc>
          <w:tcPr>
            <w:tcW w:w="0" w:type="auto"/>
            <w:hideMark/>
          </w:tcPr>
          <w:p w14:paraId="1C3368EF" w14:textId="77777777" w:rsidR="00437862" w:rsidRPr="00437862" w:rsidRDefault="00CE30F6" w:rsidP="00437862">
            <w:pPr>
              <w:spacing w:before="240" w:after="480" w:line="288" w:lineRule="atLeast"/>
              <w:rPr>
                <w:rFonts w:ascii="Times New Roman" w:eastAsia="Times New Roman" w:hAnsi="Times New Roman" w:cs="Times New Roman"/>
                <w:sz w:val="19"/>
                <w:szCs w:val="19"/>
                <w:lang w:eastAsia="en-CA"/>
              </w:rPr>
            </w:pPr>
            <w:hyperlink r:id="rId16" w:anchor="section6" w:history="1">
              <w:r w:rsidR="00437862" w:rsidRPr="00437862">
                <w:rPr>
                  <w:rFonts w:ascii="Times New Roman" w:eastAsia="Times New Roman" w:hAnsi="Times New Roman" w:cs="Times New Roman"/>
                  <w:color w:val="0033CC"/>
                  <w:sz w:val="19"/>
                  <w:szCs w:val="19"/>
                  <w:u w:val="single"/>
                  <w:lang w:eastAsia="en-CA"/>
                </w:rPr>
                <w:t>Disposition of proceeds of sale</w:t>
              </w:r>
            </w:hyperlink>
          </w:p>
        </w:tc>
      </w:tr>
      <w:tr w:rsidR="00437862" w:rsidRPr="00437862" w14:paraId="67D960DB" w14:textId="77777777" w:rsidTr="00437862">
        <w:trPr>
          <w:tblCellSpacing w:w="0" w:type="dxa"/>
        </w:trPr>
        <w:tc>
          <w:tcPr>
            <w:tcW w:w="0" w:type="auto"/>
            <w:vAlign w:val="center"/>
            <w:hideMark/>
          </w:tcPr>
          <w:p w14:paraId="614C626F" w14:textId="77777777" w:rsidR="00437862" w:rsidRPr="00437862" w:rsidRDefault="00437862" w:rsidP="00437862">
            <w:pPr>
              <w:spacing w:before="240" w:after="480" w:line="288" w:lineRule="atLeast"/>
              <w:rPr>
                <w:rFonts w:ascii="Times New Roman" w:eastAsia="Times New Roman" w:hAnsi="Times New Roman" w:cs="Times New Roman"/>
                <w:sz w:val="19"/>
                <w:szCs w:val="19"/>
                <w:lang w:eastAsia="en-CA"/>
              </w:rPr>
            </w:pPr>
          </w:p>
        </w:tc>
        <w:tc>
          <w:tcPr>
            <w:tcW w:w="0" w:type="auto"/>
            <w:hideMark/>
          </w:tcPr>
          <w:p w14:paraId="4A69248D" w14:textId="77777777" w:rsidR="00437862" w:rsidRPr="00437862" w:rsidRDefault="00CE30F6" w:rsidP="00437862">
            <w:pPr>
              <w:spacing w:before="240" w:after="480" w:line="288" w:lineRule="atLeast"/>
              <w:jc w:val="right"/>
              <w:rPr>
                <w:rFonts w:ascii="Times New Roman" w:eastAsia="Times New Roman" w:hAnsi="Times New Roman" w:cs="Times New Roman"/>
                <w:sz w:val="19"/>
                <w:szCs w:val="19"/>
                <w:lang w:eastAsia="en-CA"/>
              </w:rPr>
            </w:pPr>
            <w:hyperlink r:id="rId17" w:anchor="section7" w:history="1">
              <w:r w:rsidR="00437862" w:rsidRPr="00437862">
                <w:rPr>
                  <w:rFonts w:ascii="Times New Roman" w:eastAsia="Times New Roman" w:hAnsi="Times New Roman" w:cs="Times New Roman"/>
                  <w:color w:val="0033CC"/>
                  <w:sz w:val="19"/>
                  <w:szCs w:val="19"/>
                  <w:u w:val="single"/>
                  <w:lang w:eastAsia="en-CA"/>
                </w:rPr>
                <w:t>7</w:t>
              </w:r>
            </w:hyperlink>
          </w:p>
        </w:tc>
        <w:tc>
          <w:tcPr>
            <w:tcW w:w="0" w:type="auto"/>
            <w:hideMark/>
          </w:tcPr>
          <w:p w14:paraId="3EAC0219" w14:textId="77777777" w:rsidR="00437862" w:rsidRPr="00437862" w:rsidRDefault="00CE30F6" w:rsidP="00437862">
            <w:pPr>
              <w:spacing w:before="240" w:after="480" w:line="288" w:lineRule="atLeast"/>
              <w:rPr>
                <w:rFonts w:ascii="Times New Roman" w:eastAsia="Times New Roman" w:hAnsi="Times New Roman" w:cs="Times New Roman"/>
                <w:sz w:val="19"/>
                <w:szCs w:val="19"/>
                <w:lang w:eastAsia="en-CA"/>
              </w:rPr>
            </w:pPr>
            <w:hyperlink r:id="rId18" w:anchor="section7" w:history="1">
              <w:r w:rsidR="00437862" w:rsidRPr="00437862">
                <w:rPr>
                  <w:rFonts w:ascii="Times New Roman" w:eastAsia="Times New Roman" w:hAnsi="Times New Roman" w:cs="Times New Roman"/>
                  <w:color w:val="0033CC"/>
                  <w:sz w:val="19"/>
                  <w:szCs w:val="19"/>
                  <w:u w:val="single"/>
                  <w:lang w:eastAsia="en-CA"/>
                </w:rPr>
                <w:t>Duty of warehouser if charges paid before sale</w:t>
              </w:r>
            </w:hyperlink>
          </w:p>
        </w:tc>
      </w:tr>
      <w:tr w:rsidR="00437862" w:rsidRPr="00437862" w14:paraId="1D7A7028" w14:textId="77777777" w:rsidTr="00437862">
        <w:trPr>
          <w:tblCellSpacing w:w="0" w:type="dxa"/>
        </w:trPr>
        <w:tc>
          <w:tcPr>
            <w:tcW w:w="0" w:type="auto"/>
            <w:vAlign w:val="center"/>
            <w:hideMark/>
          </w:tcPr>
          <w:p w14:paraId="1965A15B" w14:textId="77777777" w:rsidR="00437862" w:rsidRPr="00437862" w:rsidRDefault="00437862" w:rsidP="00437862">
            <w:pPr>
              <w:spacing w:before="240" w:after="480" w:line="288" w:lineRule="atLeast"/>
              <w:rPr>
                <w:rFonts w:ascii="Times New Roman" w:eastAsia="Times New Roman" w:hAnsi="Times New Roman" w:cs="Times New Roman"/>
                <w:sz w:val="19"/>
                <w:szCs w:val="19"/>
                <w:lang w:eastAsia="en-CA"/>
              </w:rPr>
            </w:pPr>
          </w:p>
        </w:tc>
        <w:tc>
          <w:tcPr>
            <w:tcW w:w="0" w:type="auto"/>
            <w:hideMark/>
          </w:tcPr>
          <w:p w14:paraId="6AEBD3D5" w14:textId="77777777" w:rsidR="00437862" w:rsidRPr="00437862" w:rsidRDefault="00CE30F6" w:rsidP="00437862">
            <w:pPr>
              <w:spacing w:before="240" w:after="480" w:line="288" w:lineRule="atLeast"/>
              <w:jc w:val="right"/>
              <w:rPr>
                <w:rFonts w:ascii="Times New Roman" w:eastAsia="Times New Roman" w:hAnsi="Times New Roman" w:cs="Times New Roman"/>
                <w:sz w:val="19"/>
                <w:szCs w:val="19"/>
                <w:lang w:eastAsia="en-CA"/>
              </w:rPr>
            </w:pPr>
            <w:hyperlink r:id="rId19" w:anchor="section8" w:history="1">
              <w:r w:rsidR="00437862" w:rsidRPr="00437862">
                <w:rPr>
                  <w:rFonts w:ascii="Times New Roman" w:eastAsia="Times New Roman" w:hAnsi="Times New Roman" w:cs="Times New Roman"/>
                  <w:color w:val="0033CC"/>
                  <w:sz w:val="19"/>
                  <w:szCs w:val="19"/>
                  <w:u w:val="single"/>
                  <w:lang w:eastAsia="en-CA"/>
                </w:rPr>
                <w:t>8</w:t>
              </w:r>
            </w:hyperlink>
          </w:p>
        </w:tc>
        <w:tc>
          <w:tcPr>
            <w:tcW w:w="0" w:type="auto"/>
            <w:hideMark/>
          </w:tcPr>
          <w:p w14:paraId="742A7FEC" w14:textId="77777777" w:rsidR="00437862" w:rsidRPr="00437862" w:rsidRDefault="00CE30F6" w:rsidP="00437862">
            <w:pPr>
              <w:spacing w:before="240" w:after="480" w:line="288" w:lineRule="atLeast"/>
              <w:rPr>
                <w:rFonts w:ascii="Times New Roman" w:eastAsia="Times New Roman" w:hAnsi="Times New Roman" w:cs="Times New Roman"/>
                <w:sz w:val="19"/>
                <w:szCs w:val="19"/>
                <w:lang w:eastAsia="en-CA"/>
              </w:rPr>
            </w:pPr>
            <w:hyperlink r:id="rId20" w:anchor="section8" w:history="1">
              <w:r w:rsidR="00437862" w:rsidRPr="00437862">
                <w:rPr>
                  <w:rFonts w:ascii="Times New Roman" w:eastAsia="Times New Roman" w:hAnsi="Times New Roman" w:cs="Times New Roman"/>
                  <w:color w:val="0033CC"/>
                  <w:sz w:val="19"/>
                  <w:szCs w:val="19"/>
                  <w:u w:val="single"/>
                  <w:lang w:eastAsia="en-CA"/>
                </w:rPr>
                <w:t>Manner of giving notices</w:t>
              </w:r>
            </w:hyperlink>
          </w:p>
        </w:tc>
      </w:tr>
      <w:tr w:rsidR="00437862" w:rsidRPr="00437862" w14:paraId="47CDBFED" w14:textId="77777777" w:rsidTr="00437862">
        <w:trPr>
          <w:tblCellSpacing w:w="0" w:type="dxa"/>
        </w:trPr>
        <w:tc>
          <w:tcPr>
            <w:tcW w:w="0" w:type="auto"/>
            <w:vAlign w:val="center"/>
            <w:hideMark/>
          </w:tcPr>
          <w:p w14:paraId="7D2D65E6" w14:textId="77777777" w:rsidR="00437862" w:rsidRPr="00437862" w:rsidRDefault="00437862" w:rsidP="00437862">
            <w:pPr>
              <w:spacing w:before="240" w:after="480" w:line="288" w:lineRule="atLeast"/>
              <w:rPr>
                <w:rFonts w:ascii="Times New Roman" w:eastAsia="Times New Roman" w:hAnsi="Times New Roman" w:cs="Times New Roman"/>
                <w:sz w:val="19"/>
                <w:szCs w:val="19"/>
                <w:lang w:eastAsia="en-CA"/>
              </w:rPr>
            </w:pPr>
          </w:p>
        </w:tc>
        <w:tc>
          <w:tcPr>
            <w:tcW w:w="0" w:type="auto"/>
            <w:hideMark/>
          </w:tcPr>
          <w:p w14:paraId="51AB31AC" w14:textId="77777777" w:rsidR="00437862" w:rsidRPr="00437862" w:rsidRDefault="00CE30F6" w:rsidP="00437862">
            <w:pPr>
              <w:spacing w:before="240" w:after="480" w:line="288" w:lineRule="atLeast"/>
              <w:jc w:val="right"/>
              <w:rPr>
                <w:rFonts w:ascii="Times New Roman" w:eastAsia="Times New Roman" w:hAnsi="Times New Roman" w:cs="Times New Roman"/>
                <w:sz w:val="19"/>
                <w:szCs w:val="19"/>
                <w:lang w:eastAsia="en-CA"/>
              </w:rPr>
            </w:pPr>
            <w:hyperlink r:id="rId21" w:anchor="section9" w:history="1">
              <w:r w:rsidR="00437862" w:rsidRPr="00437862">
                <w:rPr>
                  <w:rFonts w:ascii="Times New Roman" w:eastAsia="Times New Roman" w:hAnsi="Times New Roman" w:cs="Times New Roman"/>
                  <w:color w:val="0033CC"/>
                  <w:sz w:val="19"/>
                  <w:szCs w:val="19"/>
                  <w:u w:val="single"/>
                  <w:lang w:eastAsia="en-CA"/>
                </w:rPr>
                <w:t>9</w:t>
              </w:r>
            </w:hyperlink>
          </w:p>
        </w:tc>
        <w:tc>
          <w:tcPr>
            <w:tcW w:w="0" w:type="auto"/>
            <w:hideMark/>
          </w:tcPr>
          <w:p w14:paraId="2F9D7CE9" w14:textId="77777777" w:rsidR="00437862" w:rsidRPr="00437862" w:rsidRDefault="00CE30F6" w:rsidP="00437862">
            <w:pPr>
              <w:spacing w:before="240" w:after="480" w:line="288" w:lineRule="atLeast"/>
              <w:rPr>
                <w:rFonts w:ascii="Times New Roman" w:eastAsia="Times New Roman" w:hAnsi="Times New Roman" w:cs="Times New Roman"/>
                <w:sz w:val="19"/>
                <w:szCs w:val="19"/>
                <w:lang w:eastAsia="en-CA"/>
              </w:rPr>
            </w:pPr>
            <w:hyperlink r:id="rId22" w:anchor="section9" w:history="1">
              <w:r w:rsidR="00437862" w:rsidRPr="00437862">
                <w:rPr>
                  <w:rFonts w:ascii="Times New Roman" w:eastAsia="Times New Roman" w:hAnsi="Times New Roman" w:cs="Times New Roman"/>
                  <w:color w:val="0033CC"/>
                  <w:sz w:val="19"/>
                  <w:szCs w:val="19"/>
                  <w:u w:val="single"/>
                  <w:lang w:eastAsia="en-CA"/>
                </w:rPr>
                <w:t>Construction of Act</w:t>
              </w:r>
            </w:hyperlink>
          </w:p>
        </w:tc>
      </w:tr>
    </w:tbl>
    <w:p w14:paraId="3B48B34D" w14:textId="77777777" w:rsidR="00437862" w:rsidRPr="00437862" w:rsidRDefault="00437862" w:rsidP="00437862">
      <w:pPr>
        <w:shd w:val="clear" w:color="auto" w:fill="FFFFFF"/>
        <w:spacing w:before="360" w:after="0" w:line="288" w:lineRule="atLeast"/>
        <w:outlineLvl w:val="3"/>
        <w:rPr>
          <w:rFonts w:ascii="Times New Roman" w:eastAsia="Times New Roman" w:hAnsi="Times New Roman" w:cs="Times New Roman"/>
          <w:b/>
          <w:bCs/>
          <w:color w:val="000000"/>
          <w:lang w:eastAsia="en-CA"/>
        </w:rPr>
      </w:pPr>
      <w:bookmarkStart w:id="0" w:name="section1"/>
      <w:bookmarkEnd w:id="0"/>
      <w:r w:rsidRPr="00437862">
        <w:rPr>
          <w:rFonts w:ascii="Times New Roman" w:eastAsia="Times New Roman" w:hAnsi="Times New Roman" w:cs="Times New Roman"/>
          <w:b/>
          <w:bCs/>
          <w:color w:val="000000"/>
          <w:lang w:eastAsia="en-CA"/>
        </w:rPr>
        <w:t>Definitions</w:t>
      </w:r>
    </w:p>
    <w:p w14:paraId="6F136065" w14:textId="77777777" w:rsidR="00437862" w:rsidRPr="00437862" w:rsidRDefault="00437862" w:rsidP="00437862">
      <w:pPr>
        <w:shd w:val="clear" w:color="auto" w:fill="FFFFFF"/>
        <w:spacing w:after="0" w:line="360" w:lineRule="atLeast"/>
        <w:ind w:left="1104"/>
        <w:rPr>
          <w:rFonts w:ascii="Times New Roman" w:eastAsia="Times New Roman" w:hAnsi="Times New Roman" w:cs="Times New Roman"/>
          <w:color w:val="000000"/>
          <w:lang w:eastAsia="en-CA"/>
        </w:rPr>
      </w:pPr>
      <w:proofErr w:type="gramStart"/>
      <w:r w:rsidRPr="00437862">
        <w:rPr>
          <w:rFonts w:ascii="Times New Roman" w:eastAsia="Times New Roman" w:hAnsi="Times New Roman" w:cs="Times New Roman"/>
          <w:b/>
          <w:bCs/>
          <w:color w:val="000000"/>
          <w:sz w:val="21"/>
          <w:szCs w:val="21"/>
          <w:lang w:eastAsia="en-CA"/>
        </w:rPr>
        <w:t>1</w:t>
      </w:r>
      <w:r w:rsidRPr="00437862">
        <w:rPr>
          <w:rFonts w:ascii="Times New Roman" w:eastAsia="Times New Roman" w:hAnsi="Times New Roman" w:cs="Times New Roman"/>
          <w:color w:val="000000"/>
          <w:lang w:eastAsia="en-CA"/>
        </w:rPr>
        <w:t>  In</w:t>
      </w:r>
      <w:proofErr w:type="gramEnd"/>
      <w:r w:rsidRPr="00437862">
        <w:rPr>
          <w:rFonts w:ascii="Times New Roman" w:eastAsia="Times New Roman" w:hAnsi="Times New Roman" w:cs="Times New Roman"/>
          <w:color w:val="000000"/>
          <w:lang w:eastAsia="en-CA"/>
        </w:rPr>
        <w:t xml:space="preserve"> this Act:</w:t>
      </w:r>
    </w:p>
    <w:p w14:paraId="5565F136" w14:textId="77777777" w:rsidR="00437862" w:rsidRPr="00437862" w:rsidRDefault="00437862" w:rsidP="00437862">
      <w:pPr>
        <w:shd w:val="clear" w:color="auto" w:fill="FFFFFF"/>
        <w:spacing w:before="168" w:after="168" w:line="360" w:lineRule="atLeast"/>
        <w:ind w:left="1560" w:hanging="600"/>
        <w:rPr>
          <w:rFonts w:ascii="Times New Roman" w:eastAsia="Times New Roman" w:hAnsi="Times New Roman" w:cs="Times New Roman"/>
          <w:color w:val="000000"/>
          <w:lang w:eastAsia="en-CA"/>
        </w:rPr>
      </w:pPr>
      <w:r w:rsidRPr="00437862">
        <w:rPr>
          <w:rFonts w:ascii="Times New Roman" w:eastAsia="Times New Roman" w:hAnsi="Times New Roman" w:cs="Times New Roman"/>
          <w:b/>
          <w:bCs/>
          <w:color w:val="000000"/>
          <w:lang w:eastAsia="en-CA"/>
        </w:rPr>
        <w:lastRenderedPageBreak/>
        <w:t>"goods"</w:t>
      </w:r>
      <w:r w:rsidRPr="00437862">
        <w:rPr>
          <w:rFonts w:ascii="Times New Roman" w:eastAsia="Times New Roman" w:hAnsi="Times New Roman" w:cs="Times New Roman"/>
          <w:color w:val="000000"/>
          <w:lang w:eastAsia="en-CA"/>
        </w:rPr>
        <w:t xml:space="preserve"> includes personal property of every description that may be deposited with a warehouser as </w:t>
      </w:r>
      <w:proofErr w:type="gramStart"/>
      <w:r w:rsidRPr="00437862">
        <w:rPr>
          <w:rFonts w:ascii="Times New Roman" w:eastAsia="Times New Roman" w:hAnsi="Times New Roman" w:cs="Times New Roman"/>
          <w:color w:val="000000"/>
          <w:lang w:eastAsia="en-CA"/>
        </w:rPr>
        <w:t>bailee;</w:t>
      </w:r>
      <w:proofErr w:type="gramEnd"/>
    </w:p>
    <w:p w14:paraId="42E37B76" w14:textId="77777777" w:rsidR="00437862" w:rsidRPr="00437862" w:rsidRDefault="00437862" w:rsidP="00437862">
      <w:pPr>
        <w:shd w:val="clear" w:color="auto" w:fill="FFFFFF"/>
        <w:spacing w:before="168" w:after="168" w:line="360" w:lineRule="atLeast"/>
        <w:ind w:left="1560" w:hanging="600"/>
        <w:rPr>
          <w:rFonts w:ascii="Times New Roman" w:eastAsia="Times New Roman" w:hAnsi="Times New Roman" w:cs="Times New Roman"/>
          <w:color w:val="000000"/>
          <w:lang w:eastAsia="en-CA"/>
        </w:rPr>
      </w:pPr>
      <w:r w:rsidRPr="00437862">
        <w:rPr>
          <w:rFonts w:ascii="Times New Roman" w:eastAsia="Times New Roman" w:hAnsi="Times New Roman" w:cs="Times New Roman"/>
          <w:b/>
          <w:bCs/>
          <w:color w:val="000000"/>
          <w:lang w:eastAsia="en-CA"/>
        </w:rPr>
        <w:t>"</w:t>
      </w:r>
      <w:proofErr w:type="gramStart"/>
      <w:r w:rsidRPr="00437862">
        <w:rPr>
          <w:rFonts w:ascii="Times New Roman" w:eastAsia="Times New Roman" w:hAnsi="Times New Roman" w:cs="Times New Roman"/>
          <w:b/>
          <w:bCs/>
          <w:color w:val="000000"/>
          <w:lang w:eastAsia="en-CA"/>
        </w:rPr>
        <w:t>security</w:t>
      </w:r>
      <w:proofErr w:type="gramEnd"/>
      <w:r w:rsidRPr="00437862">
        <w:rPr>
          <w:rFonts w:ascii="Times New Roman" w:eastAsia="Times New Roman" w:hAnsi="Times New Roman" w:cs="Times New Roman"/>
          <w:b/>
          <w:bCs/>
          <w:color w:val="000000"/>
          <w:lang w:eastAsia="en-CA"/>
        </w:rPr>
        <w:t xml:space="preserve"> interest"</w:t>
      </w:r>
      <w:r w:rsidRPr="00437862">
        <w:rPr>
          <w:rFonts w:ascii="Times New Roman" w:eastAsia="Times New Roman" w:hAnsi="Times New Roman" w:cs="Times New Roman"/>
          <w:color w:val="000000"/>
          <w:lang w:eastAsia="en-CA"/>
        </w:rPr>
        <w:t> means an interest in goods that secures payment or performance of an obligation;</w:t>
      </w:r>
    </w:p>
    <w:p w14:paraId="2C04255A" w14:textId="77777777" w:rsidR="00437862" w:rsidRPr="00437862" w:rsidRDefault="00437862" w:rsidP="00437862">
      <w:pPr>
        <w:shd w:val="clear" w:color="auto" w:fill="FFFFFF"/>
        <w:spacing w:before="168" w:after="168" w:line="360" w:lineRule="atLeast"/>
        <w:ind w:left="1560" w:hanging="600"/>
        <w:rPr>
          <w:rFonts w:ascii="Times New Roman" w:eastAsia="Times New Roman" w:hAnsi="Times New Roman" w:cs="Times New Roman"/>
          <w:color w:val="000000"/>
          <w:lang w:eastAsia="en-CA"/>
        </w:rPr>
      </w:pPr>
      <w:r w:rsidRPr="00437862">
        <w:rPr>
          <w:rFonts w:ascii="Times New Roman" w:eastAsia="Times New Roman" w:hAnsi="Times New Roman" w:cs="Times New Roman"/>
          <w:b/>
          <w:bCs/>
          <w:color w:val="000000"/>
          <w:lang w:eastAsia="en-CA"/>
        </w:rPr>
        <w:t>"warehouser"</w:t>
      </w:r>
      <w:r w:rsidRPr="00437862">
        <w:rPr>
          <w:rFonts w:ascii="Times New Roman" w:eastAsia="Times New Roman" w:hAnsi="Times New Roman" w:cs="Times New Roman"/>
          <w:color w:val="000000"/>
          <w:lang w:eastAsia="en-CA"/>
        </w:rPr>
        <w:t> means a person lawfully engaged in the business of storing goods as a bailee for hire.</w:t>
      </w:r>
    </w:p>
    <w:p w14:paraId="3619AC1D" w14:textId="77777777" w:rsidR="00437862" w:rsidRPr="00437862" w:rsidRDefault="00437862" w:rsidP="00437862">
      <w:pPr>
        <w:shd w:val="clear" w:color="auto" w:fill="FFFFFF"/>
        <w:spacing w:before="360" w:after="0" w:line="288" w:lineRule="atLeast"/>
        <w:outlineLvl w:val="3"/>
        <w:rPr>
          <w:rFonts w:ascii="Times New Roman" w:eastAsia="Times New Roman" w:hAnsi="Times New Roman" w:cs="Times New Roman"/>
          <w:b/>
          <w:bCs/>
          <w:color w:val="000000"/>
          <w:lang w:eastAsia="en-CA"/>
        </w:rPr>
      </w:pPr>
      <w:bookmarkStart w:id="1" w:name="section2"/>
      <w:bookmarkEnd w:id="1"/>
      <w:r w:rsidRPr="00437862">
        <w:rPr>
          <w:rFonts w:ascii="Times New Roman" w:eastAsia="Times New Roman" w:hAnsi="Times New Roman" w:cs="Times New Roman"/>
          <w:b/>
          <w:bCs/>
          <w:color w:val="000000"/>
          <w:lang w:eastAsia="en-CA"/>
        </w:rPr>
        <w:t>Warehouse lien</w:t>
      </w:r>
    </w:p>
    <w:p w14:paraId="11EC93C7" w14:textId="77777777" w:rsidR="00437862" w:rsidRPr="00437862" w:rsidRDefault="00437862" w:rsidP="00437862">
      <w:pPr>
        <w:shd w:val="clear" w:color="auto" w:fill="FFFFFF"/>
        <w:spacing w:after="0" w:line="360" w:lineRule="atLeast"/>
        <w:ind w:left="1560"/>
        <w:rPr>
          <w:rFonts w:ascii="Times New Roman" w:eastAsia="Times New Roman" w:hAnsi="Times New Roman" w:cs="Times New Roman"/>
          <w:color w:val="000000"/>
          <w:lang w:eastAsia="en-CA"/>
        </w:rPr>
      </w:pPr>
      <w:r w:rsidRPr="00437862">
        <w:rPr>
          <w:rFonts w:ascii="Times New Roman" w:eastAsia="Times New Roman" w:hAnsi="Times New Roman" w:cs="Times New Roman"/>
          <w:b/>
          <w:bCs/>
          <w:color w:val="000000"/>
          <w:sz w:val="21"/>
          <w:szCs w:val="21"/>
          <w:lang w:eastAsia="en-CA"/>
        </w:rPr>
        <w:t>2</w:t>
      </w:r>
      <w:proofErr w:type="gramStart"/>
      <w:r w:rsidRPr="00437862">
        <w:rPr>
          <w:rFonts w:ascii="Times New Roman" w:eastAsia="Times New Roman" w:hAnsi="Times New Roman" w:cs="Times New Roman"/>
          <w:color w:val="000000"/>
          <w:lang w:eastAsia="en-CA"/>
        </w:rPr>
        <w:t>   </w:t>
      </w:r>
      <w:bookmarkStart w:id="2" w:name="d2e65"/>
      <w:bookmarkEnd w:id="2"/>
      <w:r w:rsidRPr="00437862">
        <w:rPr>
          <w:rFonts w:ascii="Times New Roman" w:eastAsia="Times New Roman" w:hAnsi="Times New Roman" w:cs="Times New Roman"/>
          <w:color w:val="000000"/>
          <w:lang w:eastAsia="en-CA"/>
        </w:rPr>
        <w:t>(</w:t>
      </w:r>
      <w:proofErr w:type="gramEnd"/>
      <w:r w:rsidRPr="00437862">
        <w:rPr>
          <w:rFonts w:ascii="Times New Roman" w:eastAsia="Times New Roman" w:hAnsi="Times New Roman" w:cs="Times New Roman"/>
          <w:color w:val="000000"/>
          <w:lang w:eastAsia="en-CA"/>
        </w:rPr>
        <w:t>1)Subject to section 3, every warehouser has a lien on goods deposited with the warehouser for storage, whether deposited by the owner of the goods or by the owner's authority, or by any person entrusted with the possession of the goods by the owner or by the owner's authority.</w:t>
      </w:r>
    </w:p>
    <w:p w14:paraId="3BEDF875" w14:textId="77777777" w:rsidR="00437862" w:rsidRPr="00437862" w:rsidRDefault="00437862" w:rsidP="00437862">
      <w:pPr>
        <w:shd w:val="clear" w:color="auto" w:fill="FFFFFF"/>
        <w:spacing w:after="0" w:line="360" w:lineRule="atLeast"/>
        <w:ind w:left="1536"/>
        <w:rPr>
          <w:rFonts w:ascii="Times New Roman" w:eastAsia="Times New Roman" w:hAnsi="Times New Roman" w:cs="Times New Roman"/>
          <w:color w:val="000000"/>
          <w:lang w:eastAsia="en-CA"/>
        </w:rPr>
      </w:pPr>
      <w:bookmarkStart w:id="3" w:name="d2e74"/>
      <w:bookmarkEnd w:id="3"/>
      <w:r w:rsidRPr="00437862">
        <w:rPr>
          <w:rFonts w:ascii="Times New Roman" w:eastAsia="Times New Roman" w:hAnsi="Times New Roman" w:cs="Times New Roman"/>
          <w:color w:val="000000"/>
          <w:lang w:eastAsia="en-CA"/>
        </w:rPr>
        <w:t>(</w:t>
      </w:r>
      <w:proofErr w:type="gramStart"/>
      <w:r w:rsidRPr="00437862">
        <w:rPr>
          <w:rFonts w:ascii="Times New Roman" w:eastAsia="Times New Roman" w:hAnsi="Times New Roman" w:cs="Times New Roman"/>
          <w:color w:val="000000"/>
          <w:lang w:eastAsia="en-CA"/>
        </w:rPr>
        <w:t>2)The</w:t>
      </w:r>
      <w:proofErr w:type="gramEnd"/>
      <w:r w:rsidRPr="00437862">
        <w:rPr>
          <w:rFonts w:ascii="Times New Roman" w:eastAsia="Times New Roman" w:hAnsi="Times New Roman" w:cs="Times New Roman"/>
          <w:color w:val="000000"/>
          <w:lang w:eastAsia="en-CA"/>
        </w:rPr>
        <w:t xml:space="preserve"> lien is for the amount of the warehouser's charges for all of the following:</w:t>
      </w:r>
    </w:p>
    <w:p w14:paraId="33617F11"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4" w:name="d2e83"/>
      <w:bookmarkEnd w:id="4"/>
      <w:r w:rsidRPr="00437862">
        <w:rPr>
          <w:rFonts w:ascii="Times New Roman" w:eastAsia="Times New Roman" w:hAnsi="Times New Roman" w:cs="Times New Roman"/>
          <w:color w:val="000000"/>
          <w:lang w:eastAsia="en-CA"/>
        </w:rPr>
        <w:t xml:space="preserve">(a)all lawful charges for storage and preservation of the </w:t>
      </w:r>
      <w:proofErr w:type="gramStart"/>
      <w:r w:rsidRPr="00437862">
        <w:rPr>
          <w:rFonts w:ascii="Times New Roman" w:eastAsia="Times New Roman" w:hAnsi="Times New Roman" w:cs="Times New Roman"/>
          <w:color w:val="000000"/>
          <w:lang w:eastAsia="en-CA"/>
        </w:rPr>
        <w:t>goods;</w:t>
      </w:r>
      <w:proofErr w:type="gramEnd"/>
    </w:p>
    <w:p w14:paraId="3E546B7E"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5" w:name="d2e93"/>
      <w:bookmarkEnd w:id="5"/>
      <w:r w:rsidRPr="00437862">
        <w:rPr>
          <w:rFonts w:ascii="Times New Roman" w:eastAsia="Times New Roman" w:hAnsi="Times New Roman" w:cs="Times New Roman"/>
          <w:color w:val="000000"/>
          <w:lang w:eastAsia="en-CA"/>
        </w:rPr>
        <w:t xml:space="preserve">(b)all lawful claims for money advanced, interest, insurance, transportation, labour, weighing, coopering and other expenses in relation to the </w:t>
      </w:r>
      <w:proofErr w:type="gramStart"/>
      <w:r w:rsidRPr="00437862">
        <w:rPr>
          <w:rFonts w:ascii="Times New Roman" w:eastAsia="Times New Roman" w:hAnsi="Times New Roman" w:cs="Times New Roman"/>
          <w:color w:val="000000"/>
          <w:lang w:eastAsia="en-CA"/>
        </w:rPr>
        <w:t>goods;</w:t>
      </w:r>
      <w:proofErr w:type="gramEnd"/>
    </w:p>
    <w:p w14:paraId="47ACA314"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6" w:name="d2e102"/>
      <w:bookmarkEnd w:id="6"/>
      <w:r w:rsidRPr="00437862">
        <w:rPr>
          <w:rFonts w:ascii="Times New Roman" w:eastAsia="Times New Roman" w:hAnsi="Times New Roman" w:cs="Times New Roman"/>
          <w:color w:val="000000"/>
          <w:lang w:eastAsia="en-CA"/>
        </w:rPr>
        <w:t>(c)all reasonable charges for any notice required to be given under this Act, and for notice and advertisement of sale, and for sale of the goods if default is made in satisfying the warehouse lien.</w:t>
      </w:r>
    </w:p>
    <w:p w14:paraId="44F91C18" w14:textId="77777777" w:rsidR="00437862" w:rsidRPr="00437862" w:rsidRDefault="00437862" w:rsidP="00437862">
      <w:pPr>
        <w:shd w:val="clear" w:color="auto" w:fill="FFFFFF"/>
        <w:spacing w:before="360" w:after="0" w:line="288" w:lineRule="atLeast"/>
        <w:outlineLvl w:val="3"/>
        <w:rPr>
          <w:rFonts w:ascii="Times New Roman" w:eastAsia="Times New Roman" w:hAnsi="Times New Roman" w:cs="Times New Roman"/>
          <w:b/>
          <w:bCs/>
          <w:color w:val="000000"/>
          <w:lang w:eastAsia="en-CA"/>
        </w:rPr>
      </w:pPr>
      <w:bookmarkStart w:id="7" w:name="section3"/>
      <w:bookmarkEnd w:id="7"/>
      <w:r w:rsidRPr="00437862">
        <w:rPr>
          <w:rFonts w:ascii="Times New Roman" w:eastAsia="Times New Roman" w:hAnsi="Times New Roman" w:cs="Times New Roman"/>
          <w:b/>
          <w:bCs/>
          <w:color w:val="000000"/>
          <w:lang w:eastAsia="en-CA"/>
        </w:rPr>
        <w:t>Notice of lien</w:t>
      </w:r>
    </w:p>
    <w:p w14:paraId="23B798CA" w14:textId="77777777" w:rsidR="00437862" w:rsidRPr="00437862" w:rsidRDefault="00437862" w:rsidP="00437862">
      <w:pPr>
        <w:shd w:val="clear" w:color="auto" w:fill="FFFFFF"/>
        <w:spacing w:after="0" w:line="360" w:lineRule="atLeast"/>
        <w:ind w:left="1560"/>
        <w:rPr>
          <w:rFonts w:ascii="Times New Roman" w:eastAsia="Times New Roman" w:hAnsi="Times New Roman" w:cs="Times New Roman"/>
          <w:color w:val="000000"/>
          <w:lang w:eastAsia="en-CA"/>
        </w:rPr>
      </w:pPr>
      <w:r w:rsidRPr="00437862">
        <w:rPr>
          <w:rFonts w:ascii="Times New Roman" w:eastAsia="Times New Roman" w:hAnsi="Times New Roman" w:cs="Times New Roman"/>
          <w:b/>
          <w:bCs/>
          <w:color w:val="000000"/>
          <w:sz w:val="21"/>
          <w:szCs w:val="21"/>
          <w:lang w:eastAsia="en-CA"/>
        </w:rPr>
        <w:t>3</w:t>
      </w:r>
      <w:proofErr w:type="gramStart"/>
      <w:r w:rsidRPr="00437862">
        <w:rPr>
          <w:rFonts w:ascii="Times New Roman" w:eastAsia="Times New Roman" w:hAnsi="Times New Roman" w:cs="Times New Roman"/>
          <w:color w:val="000000"/>
          <w:lang w:eastAsia="en-CA"/>
        </w:rPr>
        <w:t>   </w:t>
      </w:r>
      <w:bookmarkStart w:id="8" w:name="d2e120"/>
      <w:bookmarkEnd w:id="8"/>
      <w:r w:rsidRPr="00437862">
        <w:rPr>
          <w:rFonts w:ascii="Times New Roman" w:eastAsia="Times New Roman" w:hAnsi="Times New Roman" w:cs="Times New Roman"/>
          <w:color w:val="000000"/>
          <w:lang w:eastAsia="en-CA"/>
        </w:rPr>
        <w:t>(</w:t>
      </w:r>
      <w:proofErr w:type="gramEnd"/>
      <w:r w:rsidRPr="00437862">
        <w:rPr>
          <w:rFonts w:ascii="Times New Roman" w:eastAsia="Times New Roman" w:hAnsi="Times New Roman" w:cs="Times New Roman"/>
          <w:color w:val="000000"/>
          <w:lang w:eastAsia="en-CA"/>
        </w:rPr>
        <w:t>1)If the goods on which a lien exists were deposited, not by the owner or by the owner's authority, but by a person entrusted by the owner or by the owner's authority with the possession of the goods, the warehouser must, within 2 months after the date of the deposit, give notice of the lien to</w:t>
      </w:r>
    </w:p>
    <w:p w14:paraId="556D4F94"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9" w:name="d2e129"/>
      <w:bookmarkEnd w:id="9"/>
      <w:r w:rsidRPr="00437862">
        <w:rPr>
          <w:rFonts w:ascii="Times New Roman" w:eastAsia="Times New Roman" w:hAnsi="Times New Roman" w:cs="Times New Roman"/>
          <w:color w:val="000000"/>
          <w:lang w:eastAsia="en-CA"/>
        </w:rPr>
        <w:t>(a)the owner of the goods, and</w:t>
      </w:r>
    </w:p>
    <w:p w14:paraId="5D92C492"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10" w:name="d2e138"/>
      <w:bookmarkEnd w:id="10"/>
      <w:r w:rsidRPr="00437862">
        <w:rPr>
          <w:rFonts w:ascii="Times New Roman" w:eastAsia="Times New Roman" w:hAnsi="Times New Roman" w:cs="Times New Roman"/>
          <w:color w:val="000000"/>
          <w:lang w:eastAsia="en-CA"/>
        </w:rPr>
        <w:t>(b)a person who has a security interest in the goods if a financing statement with respect to the security interest is registered at the date of the deposit of the goods.</w:t>
      </w:r>
    </w:p>
    <w:p w14:paraId="628BECC7" w14:textId="77777777" w:rsidR="00437862" w:rsidRPr="00437862" w:rsidRDefault="00437862" w:rsidP="00437862">
      <w:pPr>
        <w:shd w:val="clear" w:color="auto" w:fill="FFFFFF"/>
        <w:spacing w:after="0" w:line="360" w:lineRule="atLeast"/>
        <w:ind w:left="1536"/>
        <w:rPr>
          <w:rFonts w:ascii="Times New Roman" w:eastAsia="Times New Roman" w:hAnsi="Times New Roman" w:cs="Times New Roman"/>
          <w:color w:val="000000"/>
          <w:lang w:eastAsia="en-CA"/>
        </w:rPr>
      </w:pPr>
      <w:bookmarkStart w:id="11" w:name="d2e148"/>
      <w:bookmarkEnd w:id="11"/>
      <w:r w:rsidRPr="00437862">
        <w:rPr>
          <w:rFonts w:ascii="Times New Roman" w:eastAsia="Times New Roman" w:hAnsi="Times New Roman" w:cs="Times New Roman"/>
          <w:color w:val="000000"/>
          <w:lang w:eastAsia="en-CA"/>
        </w:rPr>
        <w:t>(</w:t>
      </w:r>
      <w:proofErr w:type="gramStart"/>
      <w:r w:rsidRPr="00437862">
        <w:rPr>
          <w:rFonts w:ascii="Times New Roman" w:eastAsia="Times New Roman" w:hAnsi="Times New Roman" w:cs="Times New Roman"/>
          <w:color w:val="000000"/>
          <w:lang w:eastAsia="en-CA"/>
        </w:rPr>
        <w:t>2)The</w:t>
      </w:r>
      <w:proofErr w:type="gramEnd"/>
      <w:r w:rsidRPr="00437862">
        <w:rPr>
          <w:rFonts w:ascii="Times New Roman" w:eastAsia="Times New Roman" w:hAnsi="Times New Roman" w:cs="Times New Roman"/>
          <w:color w:val="000000"/>
          <w:lang w:eastAsia="en-CA"/>
        </w:rPr>
        <w:t xml:space="preserve"> notice must be in writing and contain the following:</w:t>
      </w:r>
    </w:p>
    <w:p w14:paraId="2D078308"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12" w:name="d2e157"/>
      <w:bookmarkEnd w:id="12"/>
      <w:r w:rsidRPr="00437862">
        <w:rPr>
          <w:rFonts w:ascii="Times New Roman" w:eastAsia="Times New Roman" w:hAnsi="Times New Roman" w:cs="Times New Roman"/>
          <w:color w:val="000000"/>
          <w:lang w:eastAsia="en-CA"/>
        </w:rPr>
        <w:t xml:space="preserve">(a)a brief description of the </w:t>
      </w:r>
      <w:proofErr w:type="gramStart"/>
      <w:r w:rsidRPr="00437862">
        <w:rPr>
          <w:rFonts w:ascii="Times New Roman" w:eastAsia="Times New Roman" w:hAnsi="Times New Roman" w:cs="Times New Roman"/>
          <w:color w:val="000000"/>
          <w:lang w:eastAsia="en-CA"/>
        </w:rPr>
        <w:t>goods;</w:t>
      </w:r>
      <w:proofErr w:type="gramEnd"/>
    </w:p>
    <w:p w14:paraId="143AA399"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13" w:name="d2e166"/>
      <w:bookmarkEnd w:id="13"/>
      <w:r w:rsidRPr="00437862">
        <w:rPr>
          <w:rFonts w:ascii="Times New Roman" w:eastAsia="Times New Roman" w:hAnsi="Times New Roman" w:cs="Times New Roman"/>
          <w:color w:val="000000"/>
          <w:lang w:eastAsia="en-CA"/>
        </w:rPr>
        <w:t xml:space="preserve">(b)a statement showing the location of the warehouse where the goods are stored, the date of their deposit with the warehouser, and the name of the person by whom they were </w:t>
      </w:r>
      <w:proofErr w:type="gramStart"/>
      <w:r w:rsidRPr="00437862">
        <w:rPr>
          <w:rFonts w:ascii="Times New Roman" w:eastAsia="Times New Roman" w:hAnsi="Times New Roman" w:cs="Times New Roman"/>
          <w:color w:val="000000"/>
          <w:lang w:eastAsia="en-CA"/>
        </w:rPr>
        <w:t>deposited;</w:t>
      </w:r>
      <w:proofErr w:type="gramEnd"/>
    </w:p>
    <w:p w14:paraId="28A2E852"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14" w:name="d2e175"/>
      <w:bookmarkEnd w:id="14"/>
      <w:r w:rsidRPr="00437862">
        <w:rPr>
          <w:rFonts w:ascii="Times New Roman" w:eastAsia="Times New Roman" w:hAnsi="Times New Roman" w:cs="Times New Roman"/>
          <w:color w:val="000000"/>
          <w:lang w:eastAsia="en-CA"/>
        </w:rPr>
        <w:lastRenderedPageBreak/>
        <w:t>(c)a statement that a lien is claimed by the warehouser in respect of the goods under this Act.</w:t>
      </w:r>
    </w:p>
    <w:p w14:paraId="0CB74D10" w14:textId="77777777" w:rsidR="00437862" w:rsidRPr="00437862" w:rsidRDefault="00437862" w:rsidP="00437862">
      <w:pPr>
        <w:shd w:val="clear" w:color="auto" w:fill="FFFFFF"/>
        <w:spacing w:after="0" w:line="360" w:lineRule="atLeast"/>
        <w:ind w:left="1536"/>
        <w:rPr>
          <w:rFonts w:ascii="Times New Roman" w:eastAsia="Times New Roman" w:hAnsi="Times New Roman" w:cs="Times New Roman"/>
          <w:color w:val="000000"/>
          <w:lang w:eastAsia="en-CA"/>
        </w:rPr>
      </w:pPr>
      <w:bookmarkStart w:id="15" w:name="d2e184"/>
      <w:bookmarkEnd w:id="15"/>
      <w:r w:rsidRPr="00437862">
        <w:rPr>
          <w:rFonts w:ascii="Times New Roman" w:eastAsia="Times New Roman" w:hAnsi="Times New Roman" w:cs="Times New Roman"/>
          <w:color w:val="000000"/>
          <w:lang w:eastAsia="en-CA"/>
        </w:rPr>
        <w:t>(</w:t>
      </w:r>
      <w:proofErr w:type="gramStart"/>
      <w:r w:rsidRPr="00437862">
        <w:rPr>
          <w:rFonts w:ascii="Times New Roman" w:eastAsia="Times New Roman" w:hAnsi="Times New Roman" w:cs="Times New Roman"/>
          <w:color w:val="000000"/>
          <w:lang w:eastAsia="en-CA"/>
        </w:rPr>
        <w:t>3)If</w:t>
      </w:r>
      <w:proofErr w:type="gramEnd"/>
      <w:r w:rsidRPr="00437862">
        <w:rPr>
          <w:rFonts w:ascii="Times New Roman" w:eastAsia="Times New Roman" w:hAnsi="Times New Roman" w:cs="Times New Roman"/>
          <w:color w:val="000000"/>
          <w:lang w:eastAsia="en-CA"/>
        </w:rPr>
        <w:t xml:space="preserve"> the warehouser fails to give the notice required by this section, the lien, as against the person to whom the warehouser has failed to give notice, is void after the period of 2 months from the date on which the warehouser has knowledge of the person to whom the warehouser has failed to give notice.</w:t>
      </w:r>
    </w:p>
    <w:p w14:paraId="6F1405EC" w14:textId="77777777" w:rsidR="00437862" w:rsidRPr="00437862" w:rsidRDefault="00437862" w:rsidP="00437862">
      <w:pPr>
        <w:shd w:val="clear" w:color="auto" w:fill="FFFFFF"/>
        <w:spacing w:before="360" w:after="0" w:line="288" w:lineRule="atLeast"/>
        <w:outlineLvl w:val="3"/>
        <w:rPr>
          <w:rFonts w:ascii="Times New Roman" w:eastAsia="Times New Roman" w:hAnsi="Times New Roman" w:cs="Times New Roman"/>
          <w:b/>
          <w:bCs/>
          <w:color w:val="000000"/>
          <w:lang w:eastAsia="en-CA"/>
        </w:rPr>
      </w:pPr>
      <w:bookmarkStart w:id="16" w:name="section4"/>
      <w:bookmarkEnd w:id="16"/>
      <w:r w:rsidRPr="00437862">
        <w:rPr>
          <w:rFonts w:ascii="Times New Roman" w:eastAsia="Times New Roman" w:hAnsi="Times New Roman" w:cs="Times New Roman"/>
          <w:b/>
          <w:bCs/>
          <w:color w:val="000000"/>
          <w:lang w:eastAsia="en-CA"/>
        </w:rPr>
        <w:t>Enforcement of lien by sale of goods</w:t>
      </w:r>
    </w:p>
    <w:p w14:paraId="6E3427E4" w14:textId="77777777" w:rsidR="00437862" w:rsidRPr="00437862" w:rsidRDefault="00437862" w:rsidP="00437862">
      <w:pPr>
        <w:shd w:val="clear" w:color="auto" w:fill="FFFFFF"/>
        <w:spacing w:after="0" w:line="360" w:lineRule="atLeast"/>
        <w:ind w:left="1560"/>
        <w:rPr>
          <w:rFonts w:ascii="Times New Roman" w:eastAsia="Times New Roman" w:hAnsi="Times New Roman" w:cs="Times New Roman"/>
          <w:color w:val="000000"/>
          <w:lang w:eastAsia="en-CA"/>
        </w:rPr>
      </w:pPr>
      <w:r w:rsidRPr="00437862">
        <w:rPr>
          <w:rFonts w:ascii="Times New Roman" w:eastAsia="Times New Roman" w:hAnsi="Times New Roman" w:cs="Times New Roman"/>
          <w:b/>
          <w:bCs/>
          <w:color w:val="000000"/>
          <w:sz w:val="21"/>
          <w:szCs w:val="21"/>
          <w:lang w:eastAsia="en-CA"/>
        </w:rPr>
        <w:t>4</w:t>
      </w:r>
      <w:proofErr w:type="gramStart"/>
      <w:r w:rsidRPr="00437862">
        <w:rPr>
          <w:rFonts w:ascii="Times New Roman" w:eastAsia="Times New Roman" w:hAnsi="Times New Roman" w:cs="Times New Roman"/>
          <w:color w:val="000000"/>
          <w:lang w:eastAsia="en-CA"/>
        </w:rPr>
        <w:t>   </w:t>
      </w:r>
      <w:bookmarkStart w:id="17" w:name="d2e202"/>
      <w:bookmarkEnd w:id="17"/>
      <w:r w:rsidRPr="00437862">
        <w:rPr>
          <w:rFonts w:ascii="Times New Roman" w:eastAsia="Times New Roman" w:hAnsi="Times New Roman" w:cs="Times New Roman"/>
          <w:color w:val="000000"/>
          <w:lang w:eastAsia="en-CA"/>
        </w:rPr>
        <w:t>(</w:t>
      </w:r>
      <w:proofErr w:type="gramEnd"/>
      <w:r w:rsidRPr="00437862">
        <w:rPr>
          <w:rFonts w:ascii="Times New Roman" w:eastAsia="Times New Roman" w:hAnsi="Times New Roman" w:cs="Times New Roman"/>
          <w:color w:val="000000"/>
          <w:lang w:eastAsia="en-CA"/>
        </w:rPr>
        <w:t>1)In addition to all other remedies provided by law for the enforcement of liens or for the recovery of warehouser's charges, a warehouser may sell by public auction, in the manner provided in this section, any goods on which the warehouser has a lien for charges which have become due.</w:t>
      </w:r>
    </w:p>
    <w:p w14:paraId="61EB4B17" w14:textId="77777777" w:rsidR="00437862" w:rsidRPr="00437862" w:rsidRDefault="00437862" w:rsidP="00437862">
      <w:pPr>
        <w:shd w:val="clear" w:color="auto" w:fill="FFFFFF"/>
        <w:spacing w:after="0" w:line="360" w:lineRule="atLeast"/>
        <w:ind w:left="1536"/>
        <w:rPr>
          <w:rFonts w:ascii="Times New Roman" w:eastAsia="Times New Roman" w:hAnsi="Times New Roman" w:cs="Times New Roman"/>
          <w:color w:val="000000"/>
          <w:lang w:eastAsia="en-CA"/>
        </w:rPr>
      </w:pPr>
      <w:bookmarkStart w:id="18" w:name="d2e211"/>
      <w:bookmarkEnd w:id="18"/>
      <w:r w:rsidRPr="00437862">
        <w:rPr>
          <w:rFonts w:ascii="Times New Roman" w:eastAsia="Times New Roman" w:hAnsi="Times New Roman" w:cs="Times New Roman"/>
          <w:color w:val="000000"/>
          <w:lang w:eastAsia="en-CA"/>
        </w:rPr>
        <w:t>(</w:t>
      </w:r>
      <w:proofErr w:type="gramStart"/>
      <w:r w:rsidRPr="00437862">
        <w:rPr>
          <w:rFonts w:ascii="Times New Roman" w:eastAsia="Times New Roman" w:hAnsi="Times New Roman" w:cs="Times New Roman"/>
          <w:color w:val="000000"/>
          <w:lang w:eastAsia="en-CA"/>
        </w:rPr>
        <w:t>2)The</w:t>
      </w:r>
      <w:proofErr w:type="gramEnd"/>
      <w:r w:rsidRPr="00437862">
        <w:rPr>
          <w:rFonts w:ascii="Times New Roman" w:eastAsia="Times New Roman" w:hAnsi="Times New Roman" w:cs="Times New Roman"/>
          <w:color w:val="000000"/>
          <w:lang w:eastAsia="en-CA"/>
        </w:rPr>
        <w:t xml:space="preserve"> warehouser must give written notice of the warehouser's intention to sell to the following persons:</w:t>
      </w:r>
    </w:p>
    <w:p w14:paraId="1AAC958A"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19" w:name="d2e220"/>
      <w:bookmarkEnd w:id="19"/>
      <w:r w:rsidRPr="00437862">
        <w:rPr>
          <w:rFonts w:ascii="Times New Roman" w:eastAsia="Times New Roman" w:hAnsi="Times New Roman" w:cs="Times New Roman"/>
          <w:color w:val="000000"/>
          <w:lang w:eastAsia="en-CA"/>
        </w:rPr>
        <w:t xml:space="preserve">(a)the person liable as a debtor for the charges for which the lien </w:t>
      </w:r>
      <w:proofErr w:type="gramStart"/>
      <w:r w:rsidRPr="00437862">
        <w:rPr>
          <w:rFonts w:ascii="Times New Roman" w:eastAsia="Times New Roman" w:hAnsi="Times New Roman" w:cs="Times New Roman"/>
          <w:color w:val="000000"/>
          <w:lang w:eastAsia="en-CA"/>
        </w:rPr>
        <w:t>exists;</w:t>
      </w:r>
      <w:proofErr w:type="gramEnd"/>
    </w:p>
    <w:p w14:paraId="69F17CFD"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20" w:name="d2e230"/>
      <w:bookmarkEnd w:id="20"/>
      <w:r w:rsidRPr="00437862">
        <w:rPr>
          <w:rFonts w:ascii="Times New Roman" w:eastAsia="Times New Roman" w:hAnsi="Times New Roman" w:cs="Times New Roman"/>
          <w:color w:val="000000"/>
          <w:lang w:eastAsia="en-CA"/>
        </w:rPr>
        <w:t xml:space="preserve">(b)the owner of the </w:t>
      </w:r>
      <w:proofErr w:type="gramStart"/>
      <w:r w:rsidRPr="00437862">
        <w:rPr>
          <w:rFonts w:ascii="Times New Roman" w:eastAsia="Times New Roman" w:hAnsi="Times New Roman" w:cs="Times New Roman"/>
          <w:color w:val="000000"/>
          <w:lang w:eastAsia="en-CA"/>
        </w:rPr>
        <w:t>goods;</w:t>
      </w:r>
      <w:proofErr w:type="gramEnd"/>
    </w:p>
    <w:p w14:paraId="7054D60A"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21" w:name="d2e239"/>
      <w:bookmarkEnd w:id="21"/>
      <w:r w:rsidRPr="00437862">
        <w:rPr>
          <w:rFonts w:ascii="Times New Roman" w:eastAsia="Times New Roman" w:hAnsi="Times New Roman" w:cs="Times New Roman"/>
          <w:color w:val="000000"/>
          <w:lang w:eastAsia="en-CA"/>
        </w:rPr>
        <w:t xml:space="preserve">(c)any person who has a security interest in the goods where a financing statement with respect to the security interest is registered at the date of the deposit of the </w:t>
      </w:r>
      <w:proofErr w:type="gramStart"/>
      <w:r w:rsidRPr="00437862">
        <w:rPr>
          <w:rFonts w:ascii="Times New Roman" w:eastAsia="Times New Roman" w:hAnsi="Times New Roman" w:cs="Times New Roman"/>
          <w:color w:val="000000"/>
          <w:lang w:eastAsia="en-CA"/>
        </w:rPr>
        <w:t>goods;</w:t>
      </w:r>
      <w:proofErr w:type="gramEnd"/>
    </w:p>
    <w:p w14:paraId="01A43F90"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22" w:name="d2e248"/>
      <w:bookmarkEnd w:id="22"/>
      <w:r w:rsidRPr="00437862">
        <w:rPr>
          <w:rFonts w:ascii="Times New Roman" w:eastAsia="Times New Roman" w:hAnsi="Times New Roman" w:cs="Times New Roman"/>
          <w:color w:val="000000"/>
          <w:lang w:eastAsia="en-CA"/>
        </w:rPr>
        <w:t>(d)any other person known by the warehouser to have or claim an interest in the goods.</w:t>
      </w:r>
    </w:p>
    <w:p w14:paraId="15272998" w14:textId="77777777" w:rsidR="00437862" w:rsidRPr="00437862" w:rsidRDefault="00437862" w:rsidP="00437862">
      <w:pPr>
        <w:shd w:val="clear" w:color="auto" w:fill="FFFFFF"/>
        <w:spacing w:after="0" w:line="360" w:lineRule="atLeast"/>
        <w:ind w:left="1536"/>
        <w:rPr>
          <w:rFonts w:ascii="Times New Roman" w:eastAsia="Times New Roman" w:hAnsi="Times New Roman" w:cs="Times New Roman"/>
          <w:color w:val="000000"/>
          <w:lang w:eastAsia="en-CA"/>
        </w:rPr>
      </w:pPr>
      <w:bookmarkStart w:id="23" w:name="d2e257"/>
      <w:bookmarkEnd w:id="23"/>
      <w:r w:rsidRPr="00437862">
        <w:rPr>
          <w:rFonts w:ascii="Times New Roman" w:eastAsia="Times New Roman" w:hAnsi="Times New Roman" w:cs="Times New Roman"/>
          <w:color w:val="000000"/>
          <w:lang w:eastAsia="en-CA"/>
        </w:rPr>
        <w:t>(</w:t>
      </w:r>
      <w:proofErr w:type="gramStart"/>
      <w:r w:rsidRPr="00437862">
        <w:rPr>
          <w:rFonts w:ascii="Times New Roman" w:eastAsia="Times New Roman" w:hAnsi="Times New Roman" w:cs="Times New Roman"/>
          <w:color w:val="000000"/>
          <w:lang w:eastAsia="en-CA"/>
        </w:rPr>
        <w:t>3)The</w:t>
      </w:r>
      <w:proofErr w:type="gramEnd"/>
      <w:r w:rsidRPr="00437862">
        <w:rPr>
          <w:rFonts w:ascii="Times New Roman" w:eastAsia="Times New Roman" w:hAnsi="Times New Roman" w:cs="Times New Roman"/>
          <w:color w:val="000000"/>
          <w:lang w:eastAsia="en-CA"/>
        </w:rPr>
        <w:t xml:space="preserve"> notice must contain the following:</w:t>
      </w:r>
    </w:p>
    <w:p w14:paraId="1A735B21"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24" w:name="d2e266"/>
      <w:bookmarkEnd w:id="24"/>
      <w:r w:rsidRPr="00437862">
        <w:rPr>
          <w:rFonts w:ascii="Times New Roman" w:eastAsia="Times New Roman" w:hAnsi="Times New Roman" w:cs="Times New Roman"/>
          <w:color w:val="000000"/>
          <w:lang w:eastAsia="en-CA"/>
        </w:rPr>
        <w:t xml:space="preserve">(a)a brief description of the </w:t>
      </w:r>
      <w:proofErr w:type="gramStart"/>
      <w:r w:rsidRPr="00437862">
        <w:rPr>
          <w:rFonts w:ascii="Times New Roman" w:eastAsia="Times New Roman" w:hAnsi="Times New Roman" w:cs="Times New Roman"/>
          <w:color w:val="000000"/>
          <w:lang w:eastAsia="en-CA"/>
        </w:rPr>
        <w:t>goods;</w:t>
      </w:r>
      <w:proofErr w:type="gramEnd"/>
    </w:p>
    <w:p w14:paraId="567BB4BA"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25" w:name="d2e275"/>
      <w:bookmarkEnd w:id="25"/>
      <w:r w:rsidRPr="00437862">
        <w:rPr>
          <w:rFonts w:ascii="Times New Roman" w:eastAsia="Times New Roman" w:hAnsi="Times New Roman" w:cs="Times New Roman"/>
          <w:color w:val="000000"/>
          <w:lang w:eastAsia="en-CA"/>
        </w:rPr>
        <w:t xml:space="preserve">(b)a statement showing the location of the warehouse where the goods are stored, the date of their deposit with the warehouser and the name of the person by whom they were </w:t>
      </w:r>
      <w:proofErr w:type="gramStart"/>
      <w:r w:rsidRPr="00437862">
        <w:rPr>
          <w:rFonts w:ascii="Times New Roman" w:eastAsia="Times New Roman" w:hAnsi="Times New Roman" w:cs="Times New Roman"/>
          <w:color w:val="000000"/>
          <w:lang w:eastAsia="en-CA"/>
        </w:rPr>
        <w:t>deposited;</w:t>
      </w:r>
      <w:proofErr w:type="gramEnd"/>
    </w:p>
    <w:p w14:paraId="62D11A73"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26" w:name="d2e285"/>
      <w:bookmarkEnd w:id="26"/>
      <w:r w:rsidRPr="00437862">
        <w:rPr>
          <w:rFonts w:ascii="Times New Roman" w:eastAsia="Times New Roman" w:hAnsi="Times New Roman" w:cs="Times New Roman"/>
          <w:color w:val="000000"/>
          <w:lang w:eastAsia="en-CA"/>
        </w:rPr>
        <w:t xml:space="preserve">(c)an itemized statement of the warehouser's charges showing the sum due at the time of the </w:t>
      </w:r>
      <w:proofErr w:type="gramStart"/>
      <w:r w:rsidRPr="00437862">
        <w:rPr>
          <w:rFonts w:ascii="Times New Roman" w:eastAsia="Times New Roman" w:hAnsi="Times New Roman" w:cs="Times New Roman"/>
          <w:color w:val="000000"/>
          <w:lang w:eastAsia="en-CA"/>
        </w:rPr>
        <w:t>notice;</w:t>
      </w:r>
      <w:proofErr w:type="gramEnd"/>
    </w:p>
    <w:p w14:paraId="0AF08BE4"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27" w:name="d2e294"/>
      <w:bookmarkEnd w:id="27"/>
      <w:r w:rsidRPr="00437862">
        <w:rPr>
          <w:rFonts w:ascii="Times New Roman" w:eastAsia="Times New Roman" w:hAnsi="Times New Roman" w:cs="Times New Roman"/>
          <w:color w:val="000000"/>
          <w:lang w:eastAsia="en-CA"/>
        </w:rPr>
        <w:t xml:space="preserve">(d)a demand that the amount of the charges as stated in the notice and further charges as may accrue must be paid on or before a day mentioned, not less than 21 days from the delivery of the notice if it is personally delivered, or from the time when the notice should reach its destination according to the due course of mail if it is sent by </w:t>
      </w:r>
      <w:proofErr w:type="gramStart"/>
      <w:r w:rsidRPr="00437862">
        <w:rPr>
          <w:rFonts w:ascii="Times New Roman" w:eastAsia="Times New Roman" w:hAnsi="Times New Roman" w:cs="Times New Roman"/>
          <w:color w:val="000000"/>
          <w:lang w:eastAsia="en-CA"/>
        </w:rPr>
        <w:t>mail;</w:t>
      </w:r>
      <w:proofErr w:type="gramEnd"/>
    </w:p>
    <w:p w14:paraId="493362B3"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28" w:name="d2e303"/>
      <w:bookmarkEnd w:id="28"/>
      <w:r w:rsidRPr="00437862">
        <w:rPr>
          <w:rFonts w:ascii="Times New Roman" w:eastAsia="Times New Roman" w:hAnsi="Times New Roman" w:cs="Times New Roman"/>
          <w:color w:val="000000"/>
          <w:lang w:eastAsia="en-CA"/>
        </w:rPr>
        <w:t>(e)a statement that, unless the charges are paid within the time mentioned, the goods will be advertised for sale and sold by public auction at a time and place specified in the notice.</w:t>
      </w:r>
    </w:p>
    <w:p w14:paraId="535E41B2" w14:textId="77777777" w:rsidR="00437862" w:rsidRPr="00437862" w:rsidRDefault="00437862" w:rsidP="00437862">
      <w:pPr>
        <w:shd w:val="clear" w:color="auto" w:fill="FFFFFF"/>
        <w:spacing w:after="0" w:line="360" w:lineRule="atLeast"/>
        <w:ind w:left="1536"/>
        <w:rPr>
          <w:rFonts w:ascii="Times New Roman" w:eastAsia="Times New Roman" w:hAnsi="Times New Roman" w:cs="Times New Roman"/>
          <w:color w:val="000000"/>
          <w:lang w:eastAsia="en-CA"/>
        </w:rPr>
      </w:pPr>
      <w:bookmarkStart w:id="29" w:name="d2e312"/>
      <w:bookmarkEnd w:id="29"/>
      <w:r w:rsidRPr="00437862">
        <w:rPr>
          <w:rFonts w:ascii="Times New Roman" w:eastAsia="Times New Roman" w:hAnsi="Times New Roman" w:cs="Times New Roman"/>
          <w:color w:val="000000"/>
          <w:lang w:eastAsia="en-CA"/>
        </w:rPr>
        <w:lastRenderedPageBreak/>
        <w:t>(4)If the charges are not paid on or before the day mentioned in the notice, an advertisement of the sale, describing the goods to be sold, and stating the name of the person liable as debtor for the charges for which the lien exists and the time and place of the sale, must be published at least once a week for 2 consecutive weeks in a newspaper published in British Columbia and circulating in the locality where the sale is to be held.</w:t>
      </w:r>
    </w:p>
    <w:p w14:paraId="620B2D3E" w14:textId="77777777" w:rsidR="00437862" w:rsidRPr="00437862" w:rsidRDefault="00437862" w:rsidP="00437862">
      <w:pPr>
        <w:shd w:val="clear" w:color="auto" w:fill="FFFFFF"/>
        <w:spacing w:after="0" w:line="360" w:lineRule="atLeast"/>
        <w:ind w:left="1536"/>
        <w:rPr>
          <w:rFonts w:ascii="Times New Roman" w:eastAsia="Times New Roman" w:hAnsi="Times New Roman" w:cs="Times New Roman"/>
          <w:color w:val="000000"/>
          <w:lang w:eastAsia="en-CA"/>
        </w:rPr>
      </w:pPr>
      <w:bookmarkStart w:id="30" w:name="d2e321"/>
      <w:bookmarkEnd w:id="30"/>
      <w:r w:rsidRPr="00437862">
        <w:rPr>
          <w:rFonts w:ascii="Times New Roman" w:eastAsia="Times New Roman" w:hAnsi="Times New Roman" w:cs="Times New Roman"/>
          <w:color w:val="000000"/>
          <w:lang w:eastAsia="en-CA"/>
        </w:rPr>
        <w:t>(</w:t>
      </w:r>
      <w:proofErr w:type="gramStart"/>
      <w:r w:rsidRPr="00437862">
        <w:rPr>
          <w:rFonts w:ascii="Times New Roman" w:eastAsia="Times New Roman" w:hAnsi="Times New Roman" w:cs="Times New Roman"/>
          <w:color w:val="000000"/>
          <w:lang w:eastAsia="en-CA"/>
        </w:rPr>
        <w:t>5)The</w:t>
      </w:r>
      <w:proofErr w:type="gramEnd"/>
      <w:r w:rsidRPr="00437862">
        <w:rPr>
          <w:rFonts w:ascii="Times New Roman" w:eastAsia="Times New Roman" w:hAnsi="Times New Roman" w:cs="Times New Roman"/>
          <w:color w:val="000000"/>
          <w:lang w:eastAsia="en-CA"/>
        </w:rPr>
        <w:t xml:space="preserve"> sale must be held not less than 14 days from the date of the first publication of the advertisement.</w:t>
      </w:r>
    </w:p>
    <w:p w14:paraId="61D38CB9" w14:textId="77777777" w:rsidR="00437862" w:rsidRPr="00437862" w:rsidRDefault="00437862" w:rsidP="00437862">
      <w:pPr>
        <w:shd w:val="clear" w:color="auto" w:fill="FFFFFF"/>
        <w:spacing w:before="360" w:after="0" w:line="288" w:lineRule="atLeast"/>
        <w:outlineLvl w:val="3"/>
        <w:rPr>
          <w:rFonts w:ascii="Times New Roman" w:eastAsia="Times New Roman" w:hAnsi="Times New Roman" w:cs="Times New Roman"/>
          <w:b/>
          <w:bCs/>
          <w:color w:val="000000"/>
          <w:lang w:eastAsia="en-CA"/>
        </w:rPr>
      </w:pPr>
      <w:bookmarkStart w:id="31" w:name="section5"/>
      <w:bookmarkEnd w:id="31"/>
      <w:r w:rsidRPr="00437862">
        <w:rPr>
          <w:rFonts w:ascii="Times New Roman" w:eastAsia="Times New Roman" w:hAnsi="Times New Roman" w:cs="Times New Roman"/>
          <w:b/>
          <w:bCs/>
          <w:color w:val="000000"/>
          <w:lang w:eastAsia="en-CA"/>
        </w:rPr>
        <w:t>Substantial compliance</w:t>
      </w:r>
    </w:p>
    <w:p w14:paraId="0BCA6FF3" w14:textId="77777777" w:rsidR="00437862" w:rsidRPr="00437862" w:rsidRDefault="00437862" w:rsidP="00437862">
      <w:pPr>
        <w:shd w:val="clear" w:color="auto" w:fill="FFFFFF"/>
        <w:spacing w:after="0" w:line="360" w:lineRule="atLeast"/>
        <w:ind w:left="1104"/>
        <w:rPr>
          <w:rFonts w:ascii="Times New Roman" w:eastAsia="Times New Roman" w:hAnsi="Times New Roman" w:cs="Times New Roman"/>
          <w:color w:val="000000"/>
          <w:lang w:eastAsia="en-CA"/>
        </w:rPr>
      </w:pPr>
      <w:r w:rsidRPr="00437862">
        <w:rPr>
          <w:rFonts w:ascii="Times New Roman" w:eastAsia="Times New Roman" w:hAnsi="Times New Roman" w:cs="Times New Roman"/>
          <w:b/>
          <w:bCs/>
          <w:color w:val="000000"/>
          <w:sz w:val="21"/>
          <w:szCs w:val="21"/>
          <w:lang w:eastAsia="en-CA"/>
        </w:rPr>
        <w:t>5</w:t>
      </w:r>
      <w:r w:rsidRPr="00437862">
        <w:rPr>
          <w:rFonts w:ascii="Times New Roman" w:eastAsia="Times New Roman" w:hAnsi="Times New Roman" w:cs="Times New Roman"/>
          <w:color w:val="000000"/>
          <w:lang w:eastAsia="en-CA"/>
        </w:rPr>
        <w:t>  If a notice of lien under section 3 or a notice of intention to sell under section 4 has been given, but those sections have not been strictly complied with, if the court before which any question respecting the notice is tried or inquired into considers that those sections have been substantially complied with, or that it would be inequitable that the lien or sale would be void by reason of the noncompliance, no objection to the sufficiency of the notice must be allowed to prevail so as to release or discharge the goods from the lien or vitiate the sale.</w:t>
      </w:r>
    </w:p>
    <w:p w14:paraId="70356F7A" w14:textId="77777777" w:rsidR="00437862" w:rsidRPr="00437862" w:rsidRDefault="00437862" w:rsidP="00437862">
      <w:pPr>
        <w:shd w:val="clear" w:color="auto" w:fill="FFFFFF"/>
        <w:spacing w:before="360" w:after="0" w:line="288" w:lineRule="atLeast"/>
        <w:outlineLvl w:val="3"/>
        <w:rPr>
          <w:rFonts w:ascii="Times New Roman" w:eastAsia="Times New Roman" w:hAnsi="Times New Roman" w:cs="Times New Roman"/>
          <w:b/>
          <w:bCs/>
          <w:color w:val="000000"/>
          <w:lang w:eastAsia="en-CA"/>
        </w:rPr>
      </w:pPr>
      <w:bookmarkStart w:id="32" w:name="section6"/>
      <w:bookmarkEnd w:id="32"/>
      <w:r w:rsidRPr="00437862">
        <w:rPr>
          <w:rFonts w:ascii="Times New Roman" w:eastAsia="Times New Roman" w:hAnsi="Times New Roman" w:cs="Times New Roman"/>
          <w:b/>
          <w:bCs/>
          <w:color w:val="000000"/>
          <w:lang w:eastAsia="en-CA"/>
        </w:rPr>
        <w:t>Disposition of proceeds of sale</w:t>
      </w:r>
    </w:p>
    <w:p w14:paraId="4D028FFC" w14:textId="77777777" w:rsidR="00437862" w:rsidRPr="00437862" w:rsidRDefault="00437862" w:rsidP="00437862">
      <w:pPr>
        <w:shd w:val="clear" w:color="auto" w:fill="FFFFFF"/>
        <w:spacing w:after="0" w:line="360" w:lineRule="atLeast"/>
        <w:ind w:left="1560"/>
        <w:rPr>
          <w:rFonts w:ascii="Times New Roman" w:eastAsia="Times New Roman" w:hAnsi="Times New Roman" w:cs="Times New Roman"/>
          <w:color w:val="000000"/>
          <w:lang w:eastAsia="en-CA"/>
        </w:rPr>
      </w:pPr>
      <w:r w:rsidRPr="00437862">
        <w:rPr>
          <w:rFonts w:ascii="Times New Roman" w:eastAsia="Times New Roman" w:hAnsi="Times New Roman" w:cs="Times New Roman"/>
          <w:b/>
          <w:bCs/>
          <w:color w:val="000000"/>
          <w:sz w:val="21"/>
          <w:szCs w:val="21"/>
          <w:lang w:eastAsia="en-CA"/>
        </w:rPr>
        <w:t>6</w:t>
      </w:r>
      <w:proofErr w:type="gramStart"/>
      <w:r w:rsidRPr="00437862">
        <w:rPr>
          <w:rFonts w:ascii="Times New Roman" w:eastAsia="Times New Roman" w:hAnsi="Times New Roman" w:cs="Times New Roman"/>
          <w:color w:val="000000"/>
          <w:lang w:eastAsia="en-CA"/>
        </w:rPr>
        <w:t>   </w:t>
      </w:r>
      <w:bookmarkStart w:id="33" w:name="d2e352"/>
      <w:bookmarkEnd w:id="33"/>
      <w:r w:rsidRPr="00437862">
        <w:rPr>
          <w:rFonts w:ascii="Times New Roman" w:eastAsia="Times New Roman" w:hAnsi="Times New Roman" w:cs="Times New Roman"/>
          <w:color w:val="000000"/>
          <w:lang w:eastAsia="en-CA"/>
        </w:rPr>
        <w:t>(</w:t>
      </w:r>
      <w:proofErr w:type="gramEnd"/>
      <w:r w:rsidRPr="00437862">
        <w:rPr>
          <w:rFonts w:ascii="Times New Roman" w:eastAsia="Times New Roman" w:hAnsi="Times New Roman" w:cs="Times New Roman"/>
          <w:color w:val="000000"/>
          <w:lang w:eastAsia="en-CA"/>
        </w:rPr>
        <w:t>1)From the proceeds of the sale the warehouser must satisfy the warehouse lien and must pay over the surplus, if any, to the person entitled to it.</w:t>
      </w:r>
    </w:p>
    <w:p w14:paraId="765A8957" w14:textId="77777777" w:rsidR="00437862" w:rsidRPr="00437862" w:rsidRDefault="00437862" w:rsidP="00437862">
      <w:pPr>
        <w:shd w:val="clear" w:color="auto" w:fill="FFFFFF"/>
        <w:spacing w:after="0" w:line="360" w:lineRule="atLeast"/>
        <w:ind w:left="1536"/>
        <w:rPr>
          <w:rFonts w:ascii="Times New Roman" w:eastAsia="Times New Roman" w:hAnsi="Times New Roman" w:cs="Times New Roman"/>
          <w:color w:val="000000"/>
          <w:lang w:eastAsia="en-CA"/>
        </w:rPr>
      </w:pPr>
      <w:bookmarkStart w:id="34" w:name="d2e361"/>
      <w:bookmarkEnd w:id="34"/>
      <w:r w:rsidRPr="00437862">
        <w:rPr>
          <w:rFonts w:ascii="Times New Roman" w:eastAsia="Times New Roman" w:hAnsi="Times New Roman" w:cs="Times New Roman"/>
          <w:color w:val="000000"/>
          <w:lang w:eastAsia="en-CA"/>
        </w:rPr>
        <w:t>(</w:t>
      </w:r>
      <w:proofErr w:type="gramStart"/>
      <w:r w:rsidRPr="00437862">
        <w:rPr>
          <w:rFonts w:ascii="Times New Roman" w:eastAsia="Times New Roman" w:hAnsi="Times New Roman" w:cs="Times New Roman"/>
          <w:color w:val="000000"/>
          <w:lang w:eastAsia="en-CA"/>
        </w:rPr>
        <w:t>2)The</w:t>
      </w:r>
      <w:proofErr w:type="gramEnd"/>
      <w:r w:rsidRPr="00437862">
        <w:rPr>
          <w:rFonts w:ascii="Times New Roman" w:eastAsia="Times New Roman" w:hAnsi="Times New Roman" w:cs="Times New Roman"/>
          <w:color w:val="000000"/>
          <w:lang w:eastAsia="en-CA"/>
        </w:rPr>
        <w:t xml:space="preserve"> warehouser must, when paying over the surplus, deliver to the person to whom the warehouser pays it a statement of account showing how the amount has been computed.</w:t>
      </w:r>
    </w:p>
    <w:p w14:paraId="0A53C3CC" w14:textId="77777777" w:rsidR="00437862" w:rsidRPr="00437862" w:rsidRDefault="00437862" w:rsidP="00437862">
      <w:pPr>
        <w:shd w:val="clear" w:color="auto" w:fill="FFFFFF"/>
        <w:spacing w:after="0" w:line="360" w:lineRule="atLeast"/>
        <w:ind w:left="1536"/>
        <w:rPr>
          <w:rFonts w:ascii="Times New Roman" w:eastAsia="Times New Roman" w:hAnsi="Times New Roman" w:cs="Times New Roman"/>
          <w:color w:val="000000"/>
          <w:lang w:eastAsia="en-CA"/>
        </w:rPr>
      </w:pPr>
      <w:bookmarkStart w:id="35" w:name="d2e370"/>
      <w:bookmarkEnd w:id="35"/>
      <w:r w:rsidRPr="00437862">
        <w:rPr>
          <w:rFonts w:ascii="Times New Roman" w:eastAsia="Times New Roman" w:hAnsi="Times New Roman" w:cs="Times New Roman"/>
          <w:color w:val="000000"/>
          <w:lang w:eastAsia="en-CA"/>
        </w:rPr>
        <w:t>(</w:t>
      </w:r>
      <w:proofErr w:type="gramStart"/>
      <w:r w:rsidRPr="00437862">
        <w:rPr>
          <w:rFonts w:ascii="Times New Roman" w:eastAsia="Times New Roman" w:hAnsi="Times New Roman" w:cs="Times New Roman"/>
          <w:color w:val="000000"/>
          <w:lang w:eastAsia="en-CA"/>
        </w:rPr>
        <w:t>3)If</w:t>
      </w:r>
      <w:proofErr w:type="gramEnd"/>
      <w:r w:rsidRPr="00437862">
        <w:rPr>
          <w:rFonts w:ascii="Times New Roman" w:eastAsia="Times New Roman" w:hAnsi="Times New Roman" w:cs="Times New Roman"/>
          <w:color w:val="000000"/>
          <w:lang w:eastAsia="en-CA"/>
        </w:rPr>
        <w:t xml:space="preserve"> the surplus is not demanded by the person entitled to it within 10 days after the sale, or if there are different claimants or the rights to it are uncertain, the warehouser must pay the surplus into the Supreme Court on its order.</w:t>
      </w:r>
    </w:p>
    <w:p w14:paraId="4A8B1FE2" w14:textId="77777777" w:rsidR="00437862" w:rsidRPr="00437862" w:rsidRDefault="00437862" w:rsidP="00437862">
      <w:pPr>
        <w:shd w:val="clear" w:color="auto" w:fill="FFFFFF"/>
        <w:spacing w:after="0" w:line="360" w:lineRule="atLeast"/>
        <w:ind w:left="1536"/>
        <w:rPr>
          <w:rFonts w:ascii="Times New Roman" w:eastAsia="Times New Roman" w:hAnsi="Times New Roman" w:cs="Times New Roman"/>
          <w:color w:val="000000"/>
          <w:lang w:eastAsia="en-CA"/>
        </w:rPr>
      </w:pPr>
      <w:bookmarkStart w:id="36" w:name="d2e380"/>
      <w:bookmarkEnd w:id="36"/>
      <w:r w:rsidRPr="00437862">
        <w:rPr>
          <w:rFonts w:ascii="Times New Roman" w:eastAsia="Times New Roman" w:hAnsi="Times New Roman" w:cs="Times New Roman"/>
          <w:color w:val="000000"/>
          <w:lang w:eastAsia="en-CA"/>
        </w:rPr>
        <w:t>(</w:t>
      </w:r>
      <w:proofErr w:type="gramStart"/>
      <w:r w:rsidRPr="00437862">
        <w:rPr>
          <w:rFonts w:ascii="Times New Roman" w:eastAsia="Times New Roman" w:hAnsi="Times New Roman" w:cs="Times New Roman"/>
          <w:color w:val="000000"/>
          <w:lang w:eastAsia="en-CA"/>
        </w:rPr>
        <w:t>4)The</w:t>
      </w:r>
      <w:proofErr w:type="gramEnd"/>
      <w:r w:rsidRPr="00437862">
        <w:rPr>
          <w:rFonts w:ascii="Times New Roman" w:eastAsia="Times New Roman" w:hAnsi="Times New Roman" w:cs="Times New Roman"/>
          <w:color w:val="000000"/>
          <w:lang w:eastAsia="en-CA"/>
        </w:rPr>
        <w:t xml:space="preserve"> order referred to in subsection (3) may</w:t>
      </w:r>
    </w:p>
    <w:p w14:paraId="5652F279"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37" w:name="d2e389"/>
      <w:bookmarkEnd w:id="37"/>
      <w:r w:rsidRPr="00437862">
        <w:rPr>
          <w:rFonts w:ascii="Times New Roman" w:eastAsia="Times New Roman" w:hAnsi="Times New Roman" w:cs="Times New Roman"/>
          <w:color w:val="000000"/>
          <w:lang w:eastAsia="en-CA"/>
        </w:rPr>
        <w:t>(a)be made on an application without notice to anyone and on the terms and conditions as to costs and otherwise as the court may direct, and</w:t>
      </w:r>
    </w:p>
    <w:p w14:paraId="472CEFD6" w14:textId="77777777" w:rsidR="00437862" w:rsidRPr="00437862" w:rsidRDefault="00437862" w:rsidP="00437862">
      <w:pPr>
        <w:shd w:val="clear" w:color="auto" w:fill="FFFFFF"/>
        <w:spacing w:after="0" w:line="360" w:lineRule="atLeast"/>
        <w:ind w:left="2640"/>
        <w:rPr>
          <w:rFonts w:ascii="Times New Roman" w:eastAsia="Times New Roman" w:hAnsi="Times New Roman" w:cs="Times New Roman"/>
          <w:color w:val="000000"/>
          <w:lang w:eastAsia="en-CA"/>
        </w:rPr>
      </w:pPr>
      <w:bookmarkStart w:id="38" w:name="d2e398"/>
      <w:bookmarkEnd w:id="38"/>
      <w:r w:rsidRPr="00437862">
        <w:rPr>
          <w:rFonts w:ascii="Times New Roman" w:eastAsia="Times New Roman" w:hAnsi="Times New Roman" w:cs="Times New Roman"/>
          <w:color w:val="000000"/>
          <w:lang w:eastAsia="en-CA"/>
        </w:rPr>
        <w:t>(b)direct to what fund or name the amount of the surplus must be credited.</w:t>
      </w:r>
    </w:p>
    <w:p w14:paraId="21F9C374" w14:textId="77777777" w:rsidR="00437862" w:rsidRPr="00437862" w:rsidRDefault="00437862" w:rsidP="00437862">
      <w:pPr>
        <w:shd w:val="clear" w:color="auto" w:fill="FFFFFF"/>
        <w:spacing w:after="0" w:line="360" w:lineRule="atLeast"/>
        <w:ind w:left="1536"/>
        <w:rPr>
          <w:rFonts w:ascii="Times New Roman" w:eastAsia="Times New Roman" w:hAnsi="Times New Roman" w:cs="Times New Roman"/>
          <w:color w:val="000000"/>
          <w:lang w:eastAsia="en-CA"/>
        </w:rPr>
      </w:pPr>
      <w:bookmarkStart w:id="39" w:name="d2e407"/>
      <w:bookmarkEnd w:id="39"/>
      <w:r w:rsidRPr="00437862">
        <w:rPr>
          <w:rFonts w:ascii="Times New Roman" w:eastAsia="Times New Roman" w:hAnsi="Times New Roman" w:cs="Times New Roman"/>
          <w:color w:val="000000"/>
          <w:lang w:eastAsia="en-CA"/>
        </w:rPr>
        <w:t>(</w:t>
      </w:r>
      <w:proofErr w:type="gramStart"/>
      <w:r w:rsidRPr="00437862">
        <w:rPr>
          <w:rFonts w:ascii="Times New Roman" w:eastAsia="Times New Roman" w:hAnsi="Times New Roman" w:cs="Times New Roman"/>
          <w:color w:val="000000"/>
          <w:lang w:eastAsia="en-CA"/>
        </w:rPr>
        <w:t>5)At</w:t>
      </w:r>
      <w:proofErr w:type="gramEnd"/>
      <w:r w:rsidRPr="00437862">
        <w:rPr>
          <w:rFonts w:ascii="Times New Roman" w:eastAsia="Times New Roman" w:hAnsi="Times New Roman" w:cs="Times New Roman"/>
          <w:color w:val="000000"/>
          <w:lang w:eastAsia="en-CA"/>
        </w:rPr>
        <w:t xml:space="preserve"> the time of paying the amount of the surplus into court the warehouser must file in court a copy of the statement of account showing how the amount has been computed.</w:t>
      </w:r>
    </w:p>
    <w:p w14:paraId="05CC0366" w14:textId="77777777" w:rsidR="00437862" w:rsidRPr="00437862" w:rsidRDefault="00437862" w:rsidP="00437862">
      <w:pPr>
        <w:shd w:val="clear" w:color="auto" w:fill="FFFFFF"/>
        <w:spacing w:before="360" w:after="0" w:line="288" w:lineRule="atLeast"/>
        <w:outlineLvl w:val="3"/>
        <w:rPr>
          <w:rFonts w:ascii="Times New Roman" w:eastAsia="Times New Roman" w:hAnsi="Times New Roman" w:cs="Times New Roman"/>
          <w:b/>
          <w:bCs/>
          <w:color w:val="000000"/>
          <w:lang w:eastAsia="en-CA"/>
        </w:rPr>
      </w:pPr>
      <w:bookmarkStart w:id="40" w:name="section7"/>
      <w:bookmarkEnd w:id="40"/>
      <w:r w:rsidRPr="00437862">
        <w:rPr>
          <w:rFonts w:ascii="Times New Roman" w:eastAsia="Times New Roman" w:hAnsi="Times New Roman" w:cs="Times New Roman"/>
          <w:b/>
          <w:bCs/>
          <w:color w:val="000000"/>
          <w:lang w:eastAsia="en-CA"/>
        </w:rPr>
        <w:t>Duty of warehouser if charges paid before sale</w:t>
      </w:r>
    </w:p>
    <w:p w14:paraId="7EAB13C0" w14:textId="77777777" w:rsidR="00437862" w:rsidRPr="00437862" w:rsidRDefault="00437862" w:rsidP="00437862">
      <w:pPr>
        <w:shd w:val="clear" w:color="auto" w:fill="FFFFFF"/>
        <w:spacing w:after="0" w:line="360" w:lineRule="atLeast"/>
        <w:ind w:left="1560"/>
        <w:rPr>
          <w:rFonts w:ascii="Times New Roman" w:eastAsia="Times New Roman" w:hAnsi="Times New Roman" w:cs="Times New Roman"/>
          <w:color w:val="000000"/>
          <w:lang w:eastAsia="en-CA"/>
        </w:rPr>
      </w:pPr>
      <w:r w:rsidRPr="00437862">
        <w:rPr>
          <w:rFonts w:ascii="Times New Roman" w:eastAsia="Times New Roman" w:hAnsi="Times New Roman" w:cs="Times New Roman"/>
          <w:b/>
          <w:bCs/>
          <w:color w:val="000000"/>
          <w:sz w:val="21"/>
          <w:szCs w:val="21"/>
          <w:lang w:eastAsia="en-CA"/>
        </w:rPr>
        <w:t>7</w:t>
      </w:r>
      <w:proofErr w:type="gramStart"/>
      <w:r w:rsidRPr="00437862">
        <w:rPr>
          <w:rFonts w:ascii="Times New Roman" w:eastAsia="Times New Roman" w:hAnsi="Times New Roman" w:cs="Times New Roman"/>
          <w:color w:val="000000"/>
          <w:lang w:eastAsia="en-CA"/>
        </w:rPr>
        <w:t>   </w:t>
      </w:r>
      <w:bookmarkStart w:id="41" w:name="d2e425"/>
      <w:bookmarkEnd w:id="41"/>
      <w:r w:rsidRPr="00437862">
        <w:rPr>
          <w:rFonts w:ascii="Times New Roman" w:eastAsia="Times New Roman" w:hAnsi="Times New Roman" w:cs="Times New Roman"/>
          <w:color w:val="000000"/>
          <w:lang w:eastAsia="en-CA"/>
        </w:rPr>
        <w:t>(</w:t>
      </w:r>
      <w:proofErr w:type="gramEnd"/>
      <w:r w:rsidRPr="00437862">
        <w:rPr>
          <w:rFonts w:ascii="Times New Roman" w:eastAsia="Times New Roman" w:hAnsi="Times New Roman" w:cs="Times New Roman"/>
          <w:color w:val="000000"/>
          <w:lang w:eastAsia="en-CA"/>
        </w:rPr>
        <w:t xml:space="preserve">1)At any time before the goods are sold, any person claiming an interest or right of possession in the goods may pay the warehouser the amount necessary to satisfy the </w:t>
      </w:r>
      <w:r w:rsidRPr="00437862">
        <w:rPr>
          <w:rFonts w:ascii="Times New Roman" w:eastAsia="Times New Roman" w:hAnsi="Times New Roman" w:cs="Times New Roman"/>
          <w:color w:val="000000"/>
          <w:lang w:eastAsia="en-CA"/>
        </w:rPr>
        <w:lastRenderedPageBreak/>
        <w:t>lien, including the expenses incurred in serving notices and advertising and preparing for the sale up to the time of the payment.</w:t>
      </w:r>
    </w:p>
    <w:p w14:paraId="0421B9B2" w14:textId="77777777" w:rsidR="00437862" w:rsidRPr="00437862" w:rsidRDefault="00437862" w:rsidP="00437862">
      <w:pPr>
        <w:shd w:val="clear" w:color="auto" w:fill="FFFFFF"/>
        <w:spacing w:after="0" w:line="360" w:lineRule="atLeast"/>
        <w:ind w:left="1536"/>
        <w:rPr>
          <w:rFonts w:ascii="Times New Roman" w:eastAsia="Times New Roman" w:hAnsi="Times New Roman" w:cs="Times New Roman"/>
          <w:color w:val="000000"/>
          <w:lang w:eastAsia="en-CA"/>
        </w:rPr>
      </w:pPr>
      <w:bookmarkStart w:id="42" w:name="d2e434"/>
      <w:bookmarkEnd w:id="42"/>
      <w:r w:rsidRPr="00437862">
        <w:rPr>
          <w:rFonts w:ascii="Times New Roman" w:eastAsia="Times New Roman" w:hAnsi="Times New Roman" w:cs="Times New Roman"/>
          <w:color w:val="000000"/>
          <w:lang w:eastAsia="en-CA"/>
        </w:rPr>
        <w:t>(</w:t>
      </w:r>
      <w:proofErr w:type="gramStart"/>
      <w:r w:rsidRPr="00437862">
        <w:rPr>
          <w:rFonts w:ascii="Times New Roman" w:eastAsia="Times New Roman" w:hAnsi="Times New Roman" w:cs="Times New Roman"/>
          <w:color w:val="000000"/>
          <w:lang w:eastAsia="en-CA"/>
        </w:rPr>
        <w:t>2)The</w:t>
      </w:r>
      <w:proofErr w:type="gramEnd"/>
      <w:r w:rsidRPr="00437862">
        <w:rPr>
          <w:rFonts w:ascii="Times New Roman" w:eastAsia="Times New Roman" w:hAnsi="Times New Roman" w:cs="Times New Roman"/>
          <w:color w:val="000000"/>
          <w:lang w:eastAsia="en-CA"/>
        </w:rPr>
        <w:t xml:space="preserve"> warehouser must deliver the goods to the person making the payment if that person is the person entitled to the possession of the goods on payment of the warehouser's charges on them, otherwise the warehouser must retain possession of the goods according to the terms of the contract of deposit.</w:t>
      </w:r>
    </w:p>
    <w:p w14:paraId="1CDD8868" w14:textId="77777777" w:rsidR="00437862" w:rsidRPr="00437862" w:rsidRDefault="00437862" w:rsidP="00437862">
      <w:pPr>
        <w:shd w:val="clear" w:color="auto" w:fill="FFFFFF"/>
        <w:spacing w:before="360" w:after="0" w:line="288" w:lineRule="atLeast"/>
        <w:outlineLvl w:val="3"/>
        <w:rPr>
          <w:rFonts w:ascii="Times New Roman" w:eastAsia="Times New Roman" w:hAnsi="Times New Roman" w:cs="Times New Roman"/>
          <w:b/>
          <w:bCs/>
          <w:color w:val="000000"/>
          <w:lang w:eastAsia="en-CA"/>
        </w:rPr>
      </w:pPr>
      <w:bookmarkStart w:id="43" w:name="section8"/>
      <w:bookmarkEnd w:id="43"/>
      <w:r w:rsidRPr="00437862">
        <w:rPr>
          <w:rFonts w:ascii="Times New Roman" w:eastAsia="Times New Roman" w:hAnsi="Times New Roman" w:cs="Times New Roman"/>
          <w:b/>
          <w:bCs/>
          <w:color w:val="000000"/>
          <w:lang w:eastAsia="en-CA"/>
        </w:rPr>
        <w:t>Manner of giving notices</w:t>
      </w:r>
    </w:p>
    <w:p w14:paraId="79C6ADBB" w14:textId="77777777" w:rsidR="00437862" w:rsidRPr="00437862" w:rsidRDefault="00437862" w:rsidP="00437862">
      <w:pPr>
        <w:shd w:val="clear" w:color="auto" w:fill="FFFFFF"/>
        <w:spacing w:after="0" w:line="360" w:lineRule="atLeast"/>
        <w:ind w:left="1104"/>
        <w:rPr>
          <w:rFonts w:ascii="Times New Roman" w:eastAsia="Times New Roman" w:hAnsi="Times New Roman" w:cs="Times New Roman"/>
          <w:color w:val="000000"/>
          <w:lang w:eastAsia="en-CA"/>
        </w:rPr>
      </w:pPr>
      <w:proofErr w:type="gramStart"/>
      <w:r w:rsidRPr="00437862">
        <w:rPr>
          <w:rFonts w:ascii="Times New Roman" w:eastAsia="Times New Roman" w:hAnsi="Times New Roman" w:cs="Times New Roman"/>
          <w:b/>
          <w:bCs/>
          <w:color w:val="000000"/>
          <w:sz w:val="21"/>
          <w:szCs w:val="21"/>
          <w:lang w:eastAsia="en-CA"/>
        </w:rPr>
        <w:t>8</w:t>
      </w:r>
      <w:r w:rsidRPr="00437862">
        <w:rPr>
          <w:rFonts w:ascii="Times New Roman" w:eastAsia="Times New Roman" w:hAnsi="Times New Roman" w:cs="Times New Roman"/>
          <w:color w:val="000000"/>
          <w:lang w:eastAsia="en-CA"/>
        </w:rPr>
        <w:t>  If</w:t>
      </w:r>
      <w:proofErr w:type="gramEnd"/>
      <w:r w:rsidRPr="00437862">
        <w:rPr>
          <w:rFonts w:ascii="Times New Roman" w:eastAsia="Times New Roman" w:hAnsi="Times New Roman" w:cs="Times New Roman"/>
          <w:color w:val="000000"/>
          <w:lang w:eastAsia="en-CA"/>
        </w:rPr>
        <w:t xml:space="preserve"> by this Act any notice in writing is required to be given, the notice must be given by delivering it to the person to whom it is to be given, or by mailing it in the post office, postage paid and registered, addressed to the person at the person's last known address.</w:t>
      </w:r>
    </w:p>
    <w:p w14:paraId="5603E8BA" w14:textId="77777777" w:rsidR="00437862" w:rsidRPr="00437862" w:rsidRDefault="00437862" w:rsidP="00437862">
      <w:pPr>
        <w:shd w:val="clear" w:color="auto" w:fill="FFFFFF"/>
        <w:spacing w:before="360" w:after="0" w:line="288" w:lineRule="atLeast"/>
        <w:outlineLvl w:val="3"/>
        <w:rPr>
          <w:rFonts w:ascii="Times New Roman" w:eastAsia="Times New Roman" w:hAnsi="Times New Roman" w:cs="Times New Roman"/>
          <w:b/>
          <w:bCs/>
          <w:color w:val="000000"/>
          <w:lang w:eastAsia="en-CA"/>
        </w:rPr>
      </w:pPr>
      <w:bookmarkStart w:id="44" w:name="section9"/>
      <w:bookmarkEnd w:id="44"/>
      <w:r w:rsidRPr="00437862">
        <w:rPr>
          <w:rFonts w:ascii="Times New Roman" w:eastAsia="Times New Roman" w:hAnsi="Times New Roman" w:cs="Times New Roman"/>
          <w:b/>
          <w:bCs/>
          <w:color w:val="000000"/>
          <w:lang w:eastAsia="en-CA"/>
        </w:rPr>
        <w:t>Construction of Act</w:t>
      </w:r>
    </w:p>
    <w:p w14:paraId="6F0402E8" w14:textId="77777777" w:rsidR="00437862" w:rsidRPr="00437862" w:rsidRDefault="00437862" w:rsidP="00437862">
      <w:pPr>
        <w:shd w:val="clear" w:color="auto" w:fill="FFFFFF"/>
        <w:spacing w:after="0" w:line="360" w:lineRule="atLeast"/>
        <w:ind w:left="1104"/>
        <w:rPr>
          <w:rFonts w:ascii="Times New Roman" w:eastAsia="Times New Roman" w:hAnsi="Times New Roman" w:cs="Times New Roman"/>
          <w:color w:val="000000"/>
          <w:lang w:eastAsia="en-CA"/>
        </w:rPr>
      </w:pPr>
      <w:proofErr w:type="gramStart"/>
      <w:r w:rsidRPr="00437862">
        <w:rPr>
          <w:rFonts w:ascii="Times New Roman" w:eastAsia="Times New Roman" w:hAnsi="Times New Roman" w:cs="Times New Roman"/>
          <w:b/>
          <w:bCs/>
          <w:color w:val="000000"/>
          <w:sz w:val="21"/>
          <w:szCs w:val="21"/>
          <w:lang w:eastAsia="en-CA"/>
        </w:rPr>
        <w:t>9</w:t>
      </w:r>
      <w:r w:rsidRPr="00437862">
        <w:rPr>
          <w:rFonts w:ascii="Times New Roman" w:eastAsia="Times New Roman" w:hAnsi="Times New Roman" w:cs="Times New Roman"/>
          <w:color w:val="000000"/>
          <w:lang w:eastAsia="en-CA"/>
        </w:rPr>
        <w:t>  This</w:t>
      </w:r>
      <w:proofErr w:type="gramEnd"/>
      <w:r w:rsidRPr="00437862">
        <w:rPr>
          <w:rFonts w:ascii="Times New Roman" w:eastAsia="Times New Roman" w:hAnsi="Times New Roman" w:cs="Times New Roman"/>
          <w:color w:val="000000"/>
          <w:lang w:eastAsia="en-CA"/>
        </w:rPr>
        <w:t xml:space="preserve"> Act must be interpreted and construed to give effect to its general purpose of making uniform the law of those provinces that enact it.</w:t>
      </w:r>
    </w:p>
    <w:p w14:paraId="682B35ED" w14:textId="77777777" w:rsidR="00437862" w:rsidRPr="009D0CF9" w:rsidRDefault="00437862" w:rsidP="009D0CF9">
      <w:pPr>
        <w:rPr>
          <w:rFonts w:ascii="Times New Roman" w:hAnsi="Times New Roman" w:cs="Times New Roman"/>
          <w:sz w:val="24"/>
          <w:szCs w:val="24"/>
          <w:lang w:val="en-US"/>
        </w:rPr>
      </w:pPr>
    </w:p>
    <w:p w14:paraId="5B0A0801" w14:textId="77777777" w:rsidR="00497D65" w:rsidRPr="00A545E5" w:rsidRDefault="00497D65" w:rsidP="00497D65">
      <w:pPr>
        <w:ind w:left="360"/>
        <w:rPr>
          <w:lang w:val="en-US"/>
        </w:rPr>
      </w:pPr>
    </w:p>
    <w:sectPr w:rsidR="00497D65" w:rsidRPr="00A54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4C8"/>
    <w:multiLevelType w:val="hybridMultilevel"/>
    <w:tmpl w:val="DDD6D45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5802CC4"/>
    <w:multiLevelType w:val="hybridMultilevel"/>
    <w:tmpl w:val="F984EF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E3CDF"/>
    <w:multiLevelType w:val="hybridMultilevel"/>
    <w:tmpl w:val="4860D91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50B1996"/>
    <w:multiLevelType w:val="hybridMultilevel"/>
    <w:tmpl w:val="4EAEB8C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E8C1382"/>
    <w:multiLevelType w:val="hybridMultilevel"/>
    <w:tmpl w:val="169A8D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E5"/>
    <w:rsid w:val="000F3E74"/>
    <w:rsid w:val="000F7B32"/>
    <w:rsid w:val="00121EEA"/>
    <w:rsid w:val="002B7741"/>
    <w:rsid w:val="002D68D9"/>
    <w:rsid w:val="003D4A37"/>
    <w:rsid w:val="00437862"/>
    <w:rsid w:val="00497D65"/>
    <w:rsid w:val="004B6F45"/>
    <w:rsid w:val="005A49D2"/>
    <w:rsid w:val="00664AAA"/>
    <w:rsid w:val="007C2A0D"/>
    <w:rsid w:val="00887648"/>
    <w:rsid w:val="008B77BB"/>
    <w:rsid w:val="009D0CF9"/>
    <w:rsid w:val="00A24D6F"/>
    <w:rsid w:val="00A545E5"/>
    <w:rsid w:val="00C17DD1"/>
    <w:rsid w:val="00CE30F6"/>
    <w:rsid w:val="00D07908"/>
    <w:rsid w:val="00EB2B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950E"/>
  <w15:chartTrackingRefBased/>
  <w15:docId w15:val="{5B1028AA-EB10-4AAF-9EFC-7CB7E3C5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37862"/>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437862"/>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437862"/>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5E5"/>
    <w:pPr>
      <w:ind w:left="720"/>
      <w:contextualSpacing/>
    </w:pPr>
  </w:style>
  <w:style w:type="character" w:customStyle="1" w:styleId="Heading2Char">
    <w:name w:val="Heading 2 Char"/>
    <w:basedOn w:val="DefaultParagraphFont"/>
    <w:link w:val="Heading2"/>
    <w:uiPriority w:val="9"/>
    <w:rsid w:val="00437862"/>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437862"/>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437862"/>
    <w:rPr>
      <w:rFonts w:ascii="Times New Roman" w:eastAsia="Times New Roman" w:hAnsi="Times New Roman" w:cs="Times New Roman"/>
      <w:b/>
      <w:bCs/>
      <w:sz w:val="24"/>
      <w:szCs w:val="24"/>
      <w:lang w:eastAsia="en-CA"/>
    </w:rPr>
  </w:style>
  <w:style w:type="character" w:styleId="Emphasis">
    <w:name w:val="Emphasis"/>
    <w:basedOn w:val="DefaultParagraphFont"/>
    <w:uiPriority w:val="20"/>
    <w:qFormat/>
    <w:rsid w:val="00437862"/>
    <w:rPr>
      <w:i/>
      <w:iCs/>
    </w:rPr>
  </w:style>
  <w:style w:type="character" w:styleId="Hyperlink">
    <w:name w:val="Hyperlink"/>
    <w:basedOn w:val="DefaultParagraphFont"/>
    <w:uiPriority w:val="99"/>
    <w:semiHidden/>
    <w:unhideWhenUsed/>
    <w:rsid w:val="00437862"/>
    <w:rPr>
      <w:color w:val="0000FF"/>
      <w:u w:val="single"/>
    </w:rPr>
  </w:style>
  <w:style w:type="paragraph" w:customStyle="1" w:styleId="sec">
    <w:name w:val="sec"/>
    <w:basedOn w:val="Normal"/>
    <w:rsid w:val="0043786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437862"/>
  </w:style>
  <w:style w:type="paragraph" w:customStyle="1" w:styleId="def">
    <w:name w:val="def"/>
    <w:basedOn w:val="Normal"/>
    <w:rsid w:val="0043786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bold-style">
    <w:name w:val="normal-bold-style"/>
    <w:basedOn w:val="DefaultParagraphFont"/>
    <w:rsid w:val="00437862"/>
  </w:style>
  <w:style w:type="paragraph" w:customStyle="1" w:styleId="sub">
    <w:name w:val="sub"/>
    <w:basedOn w:val="Normal"/>
    <w:rsid w:val="0043786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437862"/>
  </w:style>
  <w:style w:type="paragraph" w:customStyle="1" w:styleId="para">
    <w:name w:val="para"/>
    <w:basedOn w:val="Normal"/>
    <w:rsid w:val="00437862"/>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97886">
      <w:bodyDiv w:val="1"/>
      <w:marLeft w:val="0"/>
      <w:marRight w:val="0"/>
      <w:marTop w:val="0"/>
      <w:marBottom w:val="0"/>
      <w:divBdr>
        <w:top w:val="none" w:sz="0" w:space="0" w:color="auto"/>
        <w:left w:val="none" w:sz="0" w:space="0" w:color="auto"/>
        <w:bottom w:val="none" w:sz="0" w:space="0" w:color="auto"/>
        <w:right w:val="none" w:sz="0" w:space="0" w:color="auto"/>
      </w:divBdr>
      <w:divsChild>
        <w:div w:id="395979358">
          <w:marLeft w:val="0"/>
          <w:marRight w:val="0"/>
          <w:marTop w:val="0"/>
          <w:marBottom w:val="0"/>
          <w:divBdr>
            <w:top w:val="none" w:sz="0" w:space="0" w:color="auto"/>
            <w:left w:val="none" w:sz="0" w:space="0" w:color="auto"/>
            <w:bottom w:val="none" w:sz="0" w:space="0" w:color="auto"/>
            <w:right w:val="none" w:sz="0" w:space="0" w:color="auto"/>
          </w:divBdr>
        </w:div>
        <w:div w:id="952831111">
          <w:marLeft w:val="0"/>
          <w:marRight w:val="0"/>
          <w:marTop w:val="0"/>
          <w:marBottom w:val="0"/>
          <w:divBdr>
            <w:top w:val="none" w:sz="0" w:space="0" w:color="auto"/>
            <w:left w:val="none" w:sz="0" w:space="0" w:color="auto"/>
            <w:bottom w:val="none" w:sz="0" w:space="0" w:color="auto"/>
            <w:right w:val="none" w:sz="0" w:space="0" w:color="auto"/>
          </w:divBdr>
        </w:div>
        <w:div w:id="709887161">
          <w:marLeft w:val="0"/>
          <w:marRight w:val="0"/>
          <w:marTop w:val="0"/>
          <w:marBottom w:val="0"/>
          <w:divBdr>
            <w:top w:val="none" w:sz="0" w:space="0" w:color="auto"/>
            <w:left w:val="none" w:sz="0" w:space="0" w:color="auto"/>
            <w:bottom w:val="none" w:sz="0" w:space="0" w:color="auto"/>
            <w:right w:val="none" w:sz="0" w:space="0" w:color="auto"/>
          </w:divBdr>
        </w:div>
        <w:div w:id="812330238">
          <w:marLeft w:val="0"/>
          <w:marRight w:val="0"/>
          <w:marTop w:val="0"/>
          <w:marBottom w:val="0"/>
          <w:divBdr>
            <w:top w:val="none" w:sz="0" w:space="0" w:color="auto"/>
            <w:left w:val="none" w:sz="0" w:space="0" w:color="auto"/>
            <w:bottom w:val="none" w:sz="0" w:space="0" w:color="auto"/>
            <w:right w:val="none" w:sz="0" w:space="0" w:color="auto"/>
          </w:divBdr>
        </w:div>
        <w:div w:id="327907993">
          <w:marLeft w:val="0"/>
          <w:marRight w:val="0"/>
          <w:marTop w:val="0"/>
          <w:marBottom w:val="0"/>
          <w:divBdr>
            <w:top w:val="none" w:sz="0" w:space="0" w:color="auto"/>
            <w:left w:val="none" w:sz="0" w:space="0" w:color="auto"/>
            <w:bottom w:val="none" w:sz="0" w:space="0" w:color="auto"/>
            <w:right w:val="none" w:sz="0" w:space="0" w:color="auto"/>
          </w:divBdr>
        </w:div>
        <w:div w:id="1797987556">
          <w:marLeft w:val="0"/>
          <w:marRight w:val="0"/>
          <w:marTop w:val="0"/>
          <w:marBottom w:val="0"/>
          <w:divBdr>
            <w:top w:val="none" w:sz="0" w:space="0" w:color="auto"/>
            <w:left w:val="none" w:sz="0" w:space="0" w:color="auto"/>
            <w:bottom w:val="none" w:sz="0" w:space="0" w:color="auto"/>
            <w:right w:val="none" w:sz="0" w:space="0" w:color="auto"/>
          </w:divBdr>
        </w:div>
        <w:div w:id="1917321531">
          <w:marLeft w:val="0"/>
          <w:marRight w:val="0"/>
          <w:marTop w:val="0"/>
          <w:marBottom w:val="0"/>
          <w:divBdr>
            <w:top w:val="none" w:sz="0" w:space="0" w:color="auto"/>
            <w:left w:val="none" w:sz="0" w:space="0" w:color="auto"/>
            <w:bottom w:val="none" w:sz="0" w:space="0" w:color="auto"/>
            <w:right w:val="none" w:sz="0" w:space="0" w:color="auto"/>
          </w:divBdr>
        </w:div>
        <w:div w:id="905381805">
          <w:marLeft w:val="0"/>
          <w:marRight w:val="0"/>
          <w:marTop w:val="0"/>
          <w:marBottom w:val="0"/>
          <w:divBdr>
            <w:top w:val="none" w:sz="0" w:space="0" w:color="auto"/>
            <w:left w:val="none" w:sz="0" w:space="0" w:color="auto"/>
            <w:bottom w:val="none" w:sz="0" w:space="0" w:color="auto"/>
            <w:right w:val="none" w:sz="0" w:space="0" w:color="auto"/>
          </w:divBdr>
        </w:div>
        <w:div w:id="1978875820">
          <w:marLeft w:val="0"/>
          <w:marRight w:val="0"/>
          <w:marTop w:val="0"/>
          <w:marBottom w:val="0"/>
          <w:divBdr>
            <w:top w:val="none" w:sz="0" w:space="0" w:color="auto"/>
            <w:left w:val="none" w:sz="0" w:space="0" w:color="auto"/>
            <w:bottom w:val="none" w:sz="0" w:space="0" w:color="auto"/>
            <w:right w:val="none" w:sz="0" w:space="0" w:color="auto"/>
          </w:divBdr>
        </w:div>
        <w:div w:id="833958390">
          <w:marLeft w:val="0"/>
          <w:marRight w:val="0"/>
          <w:marTop w:val="0"/>
          <w:marBottom w:val="0"/>
          <w:divBdr>
            <w:top w:val="none" w:sz="0" w:space="0" w:color="auto"/>
            <w:left w:val="none" w:sz="0" w:space="0" w:color="auto"/>
            <w:bottom w:val="none" w:sz="0" w:space="0" w:color="auto"/>
            <w:right w:val="none" w:sz="0" w:space="0" w:color="auto"/>
          </w:divBdr>
        </w:div>
        <w:div w:id="1012495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laws.gov.bc.ca/civix/document/id/complete/statreg/00_96480_01" TargetMode="External"/><Relationship Id="rId13" Type="http://schemas.openxmlformats.org/officeDocument/2006/relationships/hyperlink" Target="https://www.bclaws.gov.bc.ca/civix/document/id/complete/statreg/00_96480_01" TargetMode="External"/><Relationship Id="rId18" Type="http://schemas.openxmlformats.org/officeDocument/2006/relationships/hyperlink" Target="https://www.bclaws.gov.bc.ca/civix/document/id/complete/statreg/00_96480_01"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s://www.bclaws.gov.bc.ca/civix/document/id/complete/statreg/00_96480_01" TargetMode="External"/><Relationship Id="rId7" Type="http://schemas.openxmlformats.org/officeDocument/2006/relationships/hyperlink" Target="https://www.bclaws.gov.bc.ca/civix/document/id/complete/statreg/00_96480_01" TargetMode="External"/><Relationship Id="rId12" Type="http://schemas.openxmlformats.org/officeDocument/2006/relationships/hyperlink" Target="https://www.bclaws.gov.bc.ca/civix/document/id/complete/statreg/00_96480_01" TargetMode="External"/><Relationship Id="rId17" Type="http://schemas.openxmlformats.org/officeDocument/2006/relationships/hyperlink" Target="https://www.bclaws.gov.bc.ca/civix/document/id/complete/statreg/00_96480_01"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bclaws.gov.bc.ca/civix/document/id/complete/statreg/00_96480_01" TargetMode="External"/><Relationship Id="rId20" Type="http://schemas.openxmlformats.org/officeDocument/2006/relationships/hyperlink" Target="https://www.bclaws.gov.bc.ca/civix/document/id/complete/statreg/00_96480_01" TargetMode="External"/><Relationship Id="rId1" Type="http://schemas.openxmlformats.org/officeDocument/2006/relationships/numbering" Target="numbering.xml"/><Relationship Id="rId6" Type="http://schemas.openxmlformats.org/officeDocument/2006/relationships/hyperlink" Target="https://www.bclaws.gov.bc.ca/civix/document/id/complete/statreg/00_96480_01" TargetMode="External"/><Relationship Id="rId11" Type="http://schemas.openxmlformats.org/officeDocument/2006/relationships/hyperlink" Target="https://www.bclaws.gov.bc.ca/civix/document/id/complete/statreg/00_96480_01" TargetMode="External"/><Relationship Id="rId24" Type="http://schemas.openxmlformats.org/officeDocument/2006/relationships/theme" Target="theme/theme1.xml"/><Relationship Id="rId5" Type="http://schemas.openxmlformats.org/officeDocument/2006/relationships/hyperlink" Target="https://www.bclaws.gov.bc.ca/civix/document/id/complete/statreg/00_96480_01" TargetMode="External"/><Relationship Id="rId15" Type="http://schemas.openxmlformats.org/officeDocument/2006/relationships/hyperlink" Target="https://www.bclaws.gov.bc.ca/civix/document/id/complete/statreg/00_96480_01" TargetMode="External"/><Relationship Id="rId23" Type="http://schemas.openxmlformats.org/officeDocument/2006/relationships/fontTable" Target="fontTable.xml"/><Relationship Id="rId10" Type="http://schemas.openxmlformats.org/officeDocument/2006/relationships/hyperlink" Target="https://www.bclaws.gov.bc.ca/civix/document/id/complete/statreg/00_96480_01" TargetMode="External"/><Relationship Id="rId19" Type="http://schemas.openxmlformats.org/officeDocument/2006/relationships/hyperlink" Target="https://www.bclaws.gov.bc.ca/civix/document/id/complete/statreg/00_96480_01" TargetMode="External"/><Relationship Id="rId4" Type="http://schemas.openxmlformats.org/officeDocument/2006/relationships/webSettings" Target="webSettings.xml"/><Relationship Id="rId9" Type="http://schemas.openxmlformats.org/officeDocument/2006/relationships/hyperlink" Target="https://www.bclaws.gov.bc.ca/civix/document/id/complete/statreg/00_96480_01" TargetMode="External"/><Relationship Id="rId14" Type="http://schemas.openxmlformats.org/officeDocument/2006/relationships/hyperlink" Target="https://www.bclaws.gov.bc.ca/civix/document/id/complete/statreg/00_96480_01" TargetMode="External"/><Relationship Id="rId22" Type="http://schemas.openxmlformats.org/officeDocument/2006/relationships/hyperlink" Target="https://www.bclaws.gov.bc.ca/civix/document/id/complete/statreg/00_96480_01"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0E0AD35B1934C8215B0AC0345F30B" ma:contentTypeVersion="18" ma:contentTypeDescription="Create a new document." ma:contentTypeScope="" ma:versionID="826defaa12d8b93c22b9e3d513f8a221">
  <xsd:schema xmlns:xsd="http://www.w3.org/2001/XMLSchema" xmlns:xs="http://www.w3.org/2001/XMLSchema" xmlns:p="http://schemas.microsoft.com/office/2006/metadata/properties" xmlns:ns2="1979bf8a-badf-4bc2-9d6a-4b01507c704c" xmlns:ns3="de70074a-7188-4039-b754-fa1d1870f3a9" targetNamespace="http://schemas.microsoft.com/office/2006/metadata/properties" ma:root="true" ma:fieldsID="c07fbfd4ef12350700063e34bf367903" ns2:_="" ns3:_="">
    <xsd:import namespace="1979bf8a-badf-4bc2-9d6a-4b01507c704c"/>
    <xsd:import namespace="de70074a-7188-4039-b754-fa1d1870f3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ServiceOCR" minOccurs="0"/>
                <xsd:element ref="ns3:MediaLengthInSeconds" minOccurs="0"/>
                <xsd:element ref="ns3:lcf76f155ced4ddcb4097134ff3c332f" minOccurs="0"/>
                <xsd:element ref="ns2:TaxCatchAll" minOccurs="0"/>
                <xsd:element ref="ns3:Pic"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9bf8a-badf-4bc2-9d6a-4b01507c70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5270dc-e7ba-40d8-98e7-5dc4c18a184a}" ma:internalName="TaxCatchAll" ma:showField="CatchAllData" ma:web="1979bf8a-badf-4bc2-9d6a-4b01507c70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70074a-7188-4039-b754-fa1d1870f3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a8d674-f1b1-4053-a698-96d4c23810fc" ma:termSetId="09814cd3-568e-fe90-9814-8d621ff8fb84" ma:anchorId="fba54fb3-c3e1-fe81-a776-ca4b69148c4d" ma:open="true" ma:isKeyword="false">
      <xsd:complexType>
        <xsd:sequence>
          <xsd:element ref="pc:Terms" minOccurs="0" maxOccurs="1"/>
        </xsd:sequence>
      </xsd:complexType>
    </xsd:element>
    <xsd:element name="Pic" ma:index="24" nillable="true" ma:displayName="Pic" ma:format="Thumbnail" ma:internalName="Pic">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c xmlns="de70074a-7188-4039-b754-fa1d1870f3a9" xsi:nil="true"/>
    <lcf76f155ced4ddcb4097134ff3c332f xmlns="de70074a-7188-4039-b754-fa1d1870f3a9">
      <Terms xmlns="http://schemas.microsoft.com/office/infopath/2007/PartnerControls"/>
    </lcf76f155ced4ddcb4097134ff3c332f>
    <TaxCatchAll xmlns="1979bf8a-badf-4bc2-9d6a-4b01507c704c" xsi:nil="true"/>
  </documentManagement>
</p:properties>
</file>

<file path=customXml/itemProps1.xml><?xml version="1.0" encoding="utf-8"?>
<ds:datastoreItem xmlns:ds="http://schemas.openxmlformats.org/officeDocument/2006/customXml" ds:itemID="{8BB6C02E-F82B-4C4F-B375-080088FB398E}"/>
</file>

<file path=customXml/itemProps2.xml><?xml version="1.0" encoding="utf-8"?>
<ds:datastoreItem xmlns:ds="http://schemas.openxmlformats.org/officeDocument/2006/customXml" ds:itemID="{7C7E6796-EC5E-4FDB-90B0-280523ABABD6}"/>
</file>

<file path=customXml/itemProps3.xml><?xml version="1.0" encoding="utf-8"?>
<ds:datastoreItem xmlns:ds="http://schemas.openxmlformats.org/officeDocument/2006/customXml" ds:itemID="{A480EE0F-88D2-4B79-8BD1-D793C29732DA}"/>
</file>

<file path=docProps/app.xml><?xml version="1.0" encoding="utf-8"?>
<Properties xmlns="http://schemas.openxmlformats.org/officeDocument/2006/extended-properties" xmlns:vt="http://schemas.openxmlformats.org/officeDocument/2006/docPropsVTypes">
  <Template>Normal</Template>
  <TotalTime>107</TotalTime>
  <Pages>11</Pages>
  <Words>3834</Words>
  <Characters>21858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JENEVA MACDONALD</dc:creator>
  <cp:keywords/>
  <dc:description/>
  <cp:lastModifiedBy>JENEVA MACDONALD</cp:lastModifiedBy>
  <cp:revision>4</cp:revision>
  <cp:lastPrinted>2022-01-21T17:51:00Z</cp:lastPrinted>
  <dcterms:created xsi:type="dcterms:W3CDTF">2022-01-18T22:33:00Z</dcterms:created>
  <dcterms:modified xsi:type="dcterms:W3CDTF">2022-01-21T17:54:00Z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0x010100EFF0E0AD35B1934C8215B0AC0345F30B</vt:lpwstr>
  </property>
</Properties>
</file>